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58B266" w14:textId="77777777" w:rsidR="006A70A0" w:rsidRDefault="006A70A0">
      <w:pPr>
        <w:rPr>
          <w:rFonts w:asciiTheme="minorHAnsi" w:hAnsiTheme="minorHAnsi" w:cstheme="minorHAnsi"/>
          <w:sz w:val="22"/>
        </w:rPr>
      </w:pPr>
    </w:p>
    <w:p w14:paraId="64C0A7F4" w14:textId="77777777" w:rsidR="006A70A0" w:rsidRDefault="006A70A0">
      <w:pPr>
        <w:rPr>
          <w:rFonts w:asciiTheme="minorHAnsi" w:hAnsiTheme="minorHAnsi" w:cstheme="minorHAnsi"/>
          <w:sz w:val="22"/>
        </w:rPr>
      </w:pPr>
    </w:p>
    <w:p w14:paraId="4DF81E9F" w14:textId="77777777" w:rsidR="006A70A0" w:rsidRDefault="006A70A0">
      <w:pPr>
        <w:rPr>
          <w:rFonts w:asciiTheme="minorHAnsi" w:hAnsiTheme="minorHAnsi" w:cstheme="minorHAnsi"/>
          <w:b/>
          <w:bCs/>
          <w:sz w:val="22"/>
        </w:rPr>
      </w:pPr>
    </w:p>
    <w:p w14:paraId="42BB9194" w14:textId="31A9DCE4" w:rsidR="006A70A0" w:rsidRDefault="00FB39E1">
      <w:pPr>
        <w:rPr>
          <w:rFonts w:asciiTheme="minorHAnsi" w:hAnsiTheme="minorHAnsi" w:cstheme="minorHAnsi"/>
          <w:sz w:val="22"/>
        </w:rPr>
      </w:pPr>
      <w:bookmarkStart w:id="0" w:name="_Hlk114131137"/>
      <w:r>
        <w:rPr>
          <w:rFonts w:asciiTheme="minorHAnsi" w:hAnsiTheme="minorHAnsi" w:cstheme="minorHAnsi"/>
          <w:b/>
          <w:bCs/>
          <w:sz w:val="22"/>
        </w:rPr>
        <w:t>Znak sprawy: ZP/1/PN/2022</w:t>
      </w:r>
      <w:bookmarkEnd w:id="0"/>
      <w:r>
        <w:rPr>
          <w:rFonts w:asciiTheme="minorHAnsi" w:hAnsiTheme="minorHAnsi" w:cstheme="minorHAnsi"/>
          <w:b/>
          <w:bCs/>
          <w:sz w:val="22"/>
        </w:rPr>
        <w:tab/>
      </w:r>
      <w:r>
        <w:rPr>
          <w:rFonts w:asciiTheme="minorHAnsi" w:hAnsiTheme="minorHAnsi" w:cstheme="minorHAnsi"/>
          <w:b/>
          <w:bCs/>
          <w:sz w:val="22"/>
        </w:rPr>
        <w:tab/>
      </w:r>
      <w:r>
        <w:rPr>
          <w:rFonts w:asciiTheme="minorHAnsi" w:hAnsiTheme="minorHAnsi" w:cstheme="minorHAnsi"/>
          <w:b/>
          <w:bCs/>
          <w:sz w:val="22"/>
        </w:rPr>
        <w:tab/>
      </w:r>
      <w:r>
        <w:rPr>
          <w:rFonts w:asciiTheme="minorHAnsi" w:hAnsiTheme="minorHAnsi" w:cstheme="minorHAnsi"/>
          <w:b/>
          <w:bCs/>
          <w:sz w:val="22"/>
        </w:rPr>
        <w:tab/>
      </w:r>
      <w:r>
        <w:rPr>
          <w:rFonts w:asciiTheme="minorHAnsi" w:hAnsiTheme="minorHAnsi" w:cstheme="minorHAnsi"/>
          <w:b/>
          <w:bCs/>
          <w:sz w:val="22"/>
        </w:rPr>
        <w:tab/>
      </w:r>
      <w:r>
        <w:rPr>
          <w:rFonts w:asciiTheme="minorHAnsi" w:hAnsiTheme="minorHAnsi" w:cstheme="minorHAnsi"/>
          <w:b/>
          <w:bCs/>
          <w:sz w:val="22"/>
        </w:rPr>
        <w:tab/>
        <w:t xml:space="preserve">Katowice, </w:t>
      </w:r>
      <w:r w:rsidR="00881A2D">
        <w:rPr>
          <w:rFonts w:asciiTheme="minorHAnsi" w:hAnsiTheme="minorHAnsi" w:cstheme="minorHAnsi"/>
          <w:b/>
          <w:bCs/>
          <w:sz w:val="22"/>
        </w:rPr>
        <w:t xml:space="preserve">16.11.2022r. </w:t>
      </w:r>
    </w:p>
    <w:p w14:paraId="30CCB01C" w14:textId="77777777" w:rsidR="006A70A0" w:rsidRDefault="006A70A0">
      <w:pPr>
        <w:rPr>
          <w:rFonts w:asciiTheme="minorHAnsi" w:hAnsiTheme="minorHAnsi" w:cstheme="minorHAnsi"/>
          <w:sz w:val="22"/>
        </w:rPr>
      </w:pPr>
    </w:p>
    <w:p w14:paraId="378CF7BE" w14:textId="77777777" w:rsidR="006A70A0" w:rsidRDefault="006A70A0">
      <w:pPr>
        <w:rPr>
          <w:rFonts w:asciiTheme="minorHAnsi" w:hAnsiTheme="minorHAnsi" w:cstheme="minorHAnsi"/>
          <w:sz w:val="22"/>
        </w:rPr>
      </w:pPr>
    </w:p>
    <w:p w14:paraId="3608F822" w14:textId="77777777" w:rsidR="006A70A0" w:rsidRDefault="006A70A0">
      <w:pPr>
        <w:rPr>
          <w:rFonts w:asciiTheme="minorHAnsi" w:hAnsiTheme="minorHAnsi" w:cstheme="minorHAnsi"/>
          <w:sz w:val="22"/>
        </w:rPr>
      </w:pPr>
    </w:p>
    <w:p w14:paraId="11240E77" w14:textId="77777777" w:rsidR="006A70A0" w:rsidRDefault="006A70A0">
      <w:pPr>
        <w:rPr>
          <w:rFonts w:asciiTheme="minorHAnsi" w:hAnsiTheme="minorHAnsi" w:cstheme="minorHAnsi"/>
          <w:sz w:val="22"/>
        </w:rPr>
      </w:pPr>
    </w:p>
    <w:p w14:paraId="2F4BA41A" w14:textId="77777777" w:rsidR="006A70A0" w:rsidRDefault="006A70A0">
      <w:pPr>
        <w:rPr>
          <w:rFonts w:asciiTheme="minorHAnsi" w:hAnsiTheme="minorHAnsi" w:cstheme="minorHAnsi"/>
          <w:sz w:val="22"/>
        </w:rPr>
      </w:pPr>
    </w:p>
    <w:p w14:paraId="03E34E1E" w14:textId="77777777" w:rsidR="006A70A0" w:rsidRDefault="006A70A0">
      <w:pPr>
        <w:rPr>
          <w:rFonts w:asciiTheme="minorHAnsi" w:hAnsiTheme="minorHAnsi" w:cstheme="minorHAnsi"/>
          <w:sz w:val="22"/>
        </w:rPr>
      </w:pPr>
    </w:p>
    <w:p w14:paraId="4238921D" w14:textId="77777777" w:rsidR="006A70A0" w:rsidRDefault="006A70A0">
      <w:pPr>
        <w:rPr>
          <w:rFonts w:asciiTheme="minorHAnsi" w:hAnsiTheme="minorHAnsi" w:cstheme="minorHAnsi"/>
          <w:sz w:val="22"/>
        </w:rPr>
      </w:pPr>
    </w:p>
    <w:p w14:paraId="0F4A4BBD" w14:textId="77777777" w:rsidR="006A70A0" w:rsidRDefault="00FB39E1">
      <w:pPr>
        <w:jc w:val="center"/>
        <w:rPr>
          <w:rFonts w:asciiTheme="minorHAnsi" w:hAnsiTheme="minorHAnsi" w:cstheme="minorHAnsi"/>
          <w:b/>
          <w:bCs/>
          <w:sz w:val="22"/>
        </w:rPr>
      </w:pPr>
      <w:r>
        <w:rPr>
          <w:rFonts w:asciiTheme="minorHAnsi" w:hAnsiTheme="minorHAnsi" w:cstheme="minorHAnsi"/>
          <w:b/>
          <w:bCs/>
          <w:sz w:val="22"/>
        </w:rPr>
        <w:t>SPECYFIKACJA WARUNKÓW ZAMÓWIENIA</w:t>
      </w:r>
    </w:p>
    <w:p w14:paraId="30484609" w14:textId="77777777" w:rsidR="006A70A0" w:rsidRDefault="00FB39E1">
      <w:pPr>
        <w:jc w:val="center"/>
        <w:rPr>
          <w:rFonts w:asciiTheme="minorHAnsi" w:hAnsiTheme="minorHAnsi" w:cstheme="minorHAnsi"/>
          <w:b/>
          <w:bCs/>
          <w:sz w:val="22"/>
        </w:rPr>
      </w:pPr>
      <w:r>
        <w:rPr>
          <w:rFonts w:asciiTheme="minorHAnsi" w:hAnsiTheme="minorHAnsi" w:cstheme="minorHAnsi"/>
          <w:b/>
          <w:bCs/>
          <w:sz w:val="22"/>
        </w:rPr>
        <w:t xml:space="preserve">na: </w:t>
      </w:r>
      <w:bookmarkStart w:id="1" w:name="_Hlk114131114"/>
      <w:r>
        <w:rPr>
          <w:rFonts w:asciiTheme="minorHAnsi" w:hAnsiTheme="minorHAnsi" w:cstheme="minorHAnsi"/>
          <w:b/>
          <w:bCs/>
          <w:sz w:val="22"/>
        </w:rPr>
        <w:t>Usługi pośrednictwa finansowego polegającej na udzielaniu wsparcia w postaci produktu finansowego „</w:t>
      </w:r>
      <w:proofErr w:type="spellStart"/>
      <w:r>
        <w:rPr>
          <w:rFonts w:asciiTheme="minorHAnsi" w:hAnsiTheme="minorHAnsi" w:cstheme="minorHAnsi"/>
          <w:b/>
          <w:bCs/>
          <w:sz w:val="22"/>
        </w:rPr>
        <w:t>Reporęczenie</w:t>
      </w:r>
      <w:bookmarkEnd w:id="1"/>
      <w:proofErr w:type="spellEnd"/>
      <w:r>
        <w:rPr>
          <w:rFonts w:asciiTheme="minorHAnsi" w:hAnsiTheme="minorHAnsi" w:cstheme="minorHAnsi"/>
          <w:b/>
          <w:bCs/>
          <w:sz w:val="22"/>
        </w:rPr>
        <w:t>”</w:t>
      </w:r>
    </w:p>
    <w:p w14:paraId="5FB39FD5" w14:textId="77777777" w:rsidR="006A70A0" w:rsidRDefault="006A70A0">
      <w:pPr>
        <w:spacing w:line="276" w:lineRule="auto"/>
        <w:jc w:val="center"/>
        <w:rPr>
          <w:rFonts w:asciiTheme="minorHAnsi" w:hAnsiTheme="minorHAnsi" w:cstheme="minorHAnsi"/>
          <w:b/>
          <w:bCs/>
          <w:sz w:val="22"/>
        </w:rPr>
      </w:pPr>
    </w:p>
    <w:p w14:paraId="0907A30C" w14:textId="77777777" w:rsidR="006A70A0" w:rsidRDefault="00FB39E1">
      <w:pPr>
        <w:jc w:val="center"/>
        <w:rPr>
          <w:rFonts w:asciiTheme="minorHAnsi" w:hAnsiTheme="minorHAnsi" w:cstheme="minorHAnsi"/>
          <w:sz w:val="22"/>
        </w:rPr>
      </w:pPr>
      <w:r>
        <w:rPr>
          <w:rFonts w:asciiTheme="minorHAnsi" w:hAnsiTheme="minorHAnsi" w:cstheme="minorHAnsi"/>
          <w:sz w:val="22"/>
        </w:rPr>
        <w:t>TRYB UDZIELENIA ZAMÓWIENIA:</w:t>
      </w:r>
    </w:p>
    <w:p w14:paraId="0506AFB9" w14:textId="77777777" w:rsidR="006A70A0" w:rsidRDefault="00FB39E1">
      <w:pPr>
        <w:jc w:val="center"/>
        <w:rPr>
          <w:rFonts w:asciiTheme="minorHAnsi" w:hAnsiTheme="minorHAnsi" w:cstheme="minorHAnsi"/>
          <w:b/>
          <w:bCs/>
          <w:sz w:val="22"/>
        </w:rPr>
      </w:pPr>
      <w:r>
        <w:rPr>
          <w:rFonts w:asciiTheme="minorHAnsi" w:hAnsiTheme="minorHAnsi" w:cstheme="minorHAnsi"/>
          <w:b/>
          <w:bCs/>
          <w:sz w:val="22"/>
        </w:rPr>
        <w:t>Przetarg nieograniczony</w:t>
      </w:r>
    </w:p>
    <w:p w14:paraId="6C8FEDB3" w14:textId="77777777" w:rsidR="006A70A0" w:rsidRDefault="00FB39E1">
      <w:pPr>
        <w:spacing w:after="0" w:line="240" w:lineRule="auto"/>
        <w:jc w:val="center"/>
        <w:rPr>
          <w:rFonts w:asciiTheme="minorHAnsi" w:hAnsiTheme="minorHAnsi" w:cstheme="minorHAnsi"/>
          <w:sz w:val="22"/>
        </w:rPr>
      </w:pPr>
      <w:r>
        <w:rPr>
          <w:rFonts w:asciiTheme="minorHAnsi" w:hAnsiTheme="minorHAnsi" w:cstheme="minorHAnsi"/>
          <w:sz w:val="22"/>
        </w:rPr>
        <w:t xml:space="preserve">na podstawie art. 132 ustawy z dnia 11 września 2019 r. - Prawo zamówień publicznych </w:t>
      </w:r>
    </w:p>
    <w:p w14:paraId="689ECD48" w14:textId="19363FA9" w:rsidR="006A70A0" w:rsidRDefault="00FB39E1">
      <w:pPr>
        <w:spacing w:after="0" w:line="240" w:lineRule="auto"/>
        <w:jc w:val="center"/>
        <w:rPr>
          <w:rFonts w:asciiTheme="minorHAnsi" w:hAnsiTheme="minorHAnsi" w:cstheme="minorHAnsi"/>
          <w:sz w:val="22"/>
        </w:rPr>
      </w:pPr>
      <w:r>
        <w:rPr>
          <w:rFonts w:asciiTheme="minorHAnsi" w:hAnsiTheme="minorHAnsi" w:cstheme="minorHAnsi"/>
          <w:sz w:val="22"/>
        </w:rPr>
        <w:t>(Dz. U. z 202</w:t>
      </w:r>
      <w:r w:rsidR="001F412D">
        <w:rPr>
          <w:rFonts w:asciiTheme="minorHAnsi" w:hAnsiTheme="minorHAnsi" w:cstheme="minorHAnsi"/>
          <w:sz w:val="22"/>
        </w:rPr>
        <w:t>2</w:t>
      </w:r>
      <w:r>
        <w:rPr>
          <w:rFonts w:asciiTheme="minorHAnsi" w:hAnsiTheme="minorHAnsi" w:cstheme="minorHAnsi"/>
          <w:sz w:val="22"/>
        </w:rPr>
        <w:t xml:space="preserve"> r., poz. </w:t>
      </w:r>
      <w:r w:rsidR="001F412D">
        <w:rPr>
          <w:rFonts w:asciiTheme="minorHAnsi" w:hAnsiTheme="minorHAnsi" w:cstheme="minorHAnsi"/>
          <w:sz w:val="22"/>
        </w:rPr>
        <w:t>1710</w:t>
      </w:r>
      <w:r>
        <w:rPr>
          <w:rFonts w:asciiTheme="minorHAnsi" w:hAnsiTheme="minorHAnsi" w:cstheme="minorHAnsi"/>
          <w:sz w:val="22"/>
        </w:rPr>
        <w:t xml:space="preserve"> z późn.zm.)</w:t>
      </w:r>
      <w:r w:rsidR="0019657A">
        <w:rPr>
          <w:rFonts w:asciiTheme="minorHAnsi" w:hAnsiTheme="minorHAnsi" w:cstheme="minorHAnsi"/>
          <w:sz w:val="22"/>
        </w:rPr>
        <w:t xml:space="preserve">, </w:t>
      </w:r>
      <w:r>
        <w:rPr>
          <w:rFonts w:asciiTheme="minorHAnsi" w:hAnsiTheme="minorHAnsi" w:cstheme="minorHAnsi"/>
          <w:sz w:val="22"/>
        </w:rPr>
        <w:t>zwanej dalej także „ ustawą Pzp" lub „</w:t>
      </w:r>
      <w:proofErr w:type="spellStart"/>
      <w:r>
        <w:rPr>
          <w:rFonts w:asciiTheme="minorHAnsi" w:hAnsiTheme="minorHAnsi" w:cstheme="minorHAnsi"/>
          <w:sz w:val="22"/>
        </w:rPr>
        <w:t>uPzp</w:t>
      </w:r>
      <w:proofErr w:type="spellEnd"/>
      <w:r>
        <w:rPr>
          <w:rFonts w:asciiTheme="minorHAnsi" w:hAnsiTheme="minorHAnsi" w:cstheme="minorHAnsi"/>
          <w:sz w:val="22"/>
        </w:rPr>
        <w:t>”</w:t>
      </w:r>
    </w:p>
    <w:p w14:paraId="2F363AAB" w14:textId="77777777" w:rsidR="006A70A0" w:rsidRDefault="006A70A0">
      <w:pPr>
        <w:spacing w:after="0" w:line="240" w:lineRule="auto"/>
        <w:jc w:val="center"/>
        <w:rPr>
          <w:rFonts w:asciiTheme="minorHAnsi" w:hAnsiTheme="minorHAnsi" w:cstheme="minorHAnsi"/>
          <w:sz w:val="22"/>
        </w:rPr>
      </w:pPr>
    </w:p>
    <w:p w14:paraId="4E758118" w14:textId="77777777" w:rsidR="006A70A0" w:rsidRDefault="006A70A0">
      <w:pPr>
        <w:spacing w:after="0" w:line="240" w:lineRule="auto"/>
        <w:jc w:val="center"/>
        <w:rPr>
          <w:rFonts w:asciiTheme="minorHAnsi" w:hAnsiTheme="minorHAnsi" w:cstheme="minorHAnsi"/>
          <w:sz w:val="22"/>
        </w:rPr>
      </w:pPr>
    </w:p>
    <w:p w14:paraId="0CE660CB" w14:textId="77777777" w:rsidR="006A70A0" w:rsidRDefault="006A70A0">
      <w:pPr>
        <w:rPr>
          <w:rFonts w:asciiTheme="minorHAnsi" w:hAnsiTheme="minorHAnsi" w:cstheme="minorHAnsi"/>
          <w:sz w:val="22"/>
        </w:rPr>
      </w:pPr>
    </w:p>
    <w:p w14:paraId="7D1C14DF" w14:textId="6FB1B7B2" w:rsidR="006A70A0" w:rsidRDefault="00FB39E1">
      <w:pPr>
        <w:jc w:val="right"/>
        <w:rPr>
          <w:rFonts w:asciiTheme="minorHAnsi" w:hAnsiTheme="minorHAnsi" w:cstheme="minorHAnsi"/>
          <w:sz w:val="22"/>
        </w:rPr>
      </w:pPr>
      <w:r>
        <w:rPr>
          <w:rFonts w:asciiTheme="minorHAnsi" w:hAnsiTheme="minorHAnsi" w:cstheme="minorHAnsi"/>
          <w:sz w:val="22"/>
        </w:rPr>
        <w:t xml:space="preserve">Zatwierdzono w dniu: </w:t>
      </w:r>
      <w:r w:rsidR="00881A2D">
        <w:rPr>
          <w:rFonts w:asciiTheme="minorHAnsi" w:hAnsiTheme="minorHAnsi" w:cstheme="minorHAnsi"/>
          <w:sz w:val="22"/>
        </w:rPr>
        <w:t xml:space="preserve">16.11.2022r. </w:t>
      </w:r>
    </w:p>
    <w:p w14:paraId="3959BA01" w14:textId="77777777" w:rsidR="006A70A0" w:rsidRDefault="006A70A0">
      <w:pPr>
        <w:jc w:val="right"/>
        <w:rPr>
          <w:rFonts w:asciiTheme="minorHAnsi" w:hAnsiTheme="minorHAnsi" w:cstheme="minorHAnsi"/>
          <w:sz w:val="22"/>
        </w:rPr>
      </w:pPr>
    </w:p>
    <w:p w14:paraId="4241901B" w14:textId="77777777" w:rsidR="006A70A0" w:rsidRDefault="006A70A0">
      <w:pPr>
        <w:spacing w:after="0" w:line="240" w:lineRule="auto"/>
        <w:jc w:val="center"/>
        <w:rPr>
          <w:rFonts w:asciiTheme="minorHAnsi" w:hAnsiTheme="minorHAnsi" w:cstheme="minorHAnsi"/>
          <w:sz w:val="22"/>
        </w:rPr>
      </w:pPr>
    </w:p>
    <w:p w14:paraId="68422A2E" w14:textId="77777777" w:rsidR="006A70A0" w:rsidRDefault="006A70A0">
      <w:pPr>
        <w:spacing w:after="0" w:line="240" w:lineRule="auto"/>
        <w:jc w:val="center"/>
        <w:rPr>
          <w:rFonts w:asciiTheme="minorHAnsi" w:hAnsiTheme="minorHAnsi" w:cstheme="minorHAnsi"/>
          <w:sz w:val="22"/>
        </w:rPr>
      </w:pPr>
    </w:p>
    <w:p w14:paraId="4D5926C3" w14:textId="77777777" w:rsidR="006A70A0" w:rsidRDefault="006A70A0">
      <w:pPr>
        <w:spacing w:after="0" w:line="240" w:lineRule="auto"/>
        <w:jc w:val="center"/>
        <w:rPr>
          <w:rFonts w:asciiTheme="minorHAnsi" w:hAnsiTheme="minorHAnsi" w:cstheme="minorHAnsi"/>
          <w:sz w:val="22"/>
        </w:rPr>
      </w:pPr>
    </w:p>
    <w:p w14:paraId="7030F0F0" w14:textId="77777777" w:rsidR="006A70A0" w:rsidRDefault="006A70A0">
      <w:pPr>
        <w:spacing w:after="0" w:line="240" w:lineRule="auto"/>
        <w:jc w:val="center"/>
        <w:rPr>
          <w:rFonts w:asciiTheme="minorHAnsi" w:hAnsiTheme="minorHAnsi" w:cstheme="minorHAnsi"/>
          <w:sz w:val="22"/>
        </w:rPr>
      </w:pPr>
    </w:p>
    <w:p w14:paraId="209808D2" w14:textId="77777777" w:rsidR="006A70A0" w:rsidRDefault="006A70A0">
      <w:pPr>
        <w:spacing w:after="0" w:line="240" w:lineRule="auto"/>
        <w:jc w:val="center"/>
        <w:rPr>
          <w:rFonts w:asciiTheme="minorHAnsi" w:hAnsiTheme="minorHAnsi" w:cstheme="minorHAnsi"/>
          <w:sz w:val="22"/>
        </w:rPr>
      </w:pPr>
    </w:p>
    <w:p w14:paraId="03972DD8" w14:textId="77777777" w:rsidR="006A70A0" w:rsidRDefault="006A70A0">
      <w:pPr>
        <w:spacing w:after="0" w:line="240" w:lineRule="auto"/>
        <w:jc w:val="center"/>
        <w:rPr>
          <w:rFonts w:asciiTheme="minorHAnsi" w:hAnsiTheme="minorHAnsi" w:cstheme="minorHAnsi"/>
          <w:sz w:val="22"/>
        </w:rPr>
      </w:pPr>
    </w:p>
    <w:p w14:paraId="59C66ADE" w14:textId="77777777" w:rsidR="006A70A0" w:rsidRDefault="006A70A0">
      <w:pPr>
        <w:spacing w:after="0" w:line="240" w:lineRule="auto"/>
        <w:jc w:val="center"/>
        <w:rPr>
          <w:rFonts w:asciiTheme="minorHAnsi" w:hAnsiTheme="minorHAnsi" w:cstheme="minorHAnsi"/>
          <w:sz w:val="22"/>
        </w:rPr>
      </w:pPr>
    </w:p>
    <w:p w14:paraId="2BFEB7B7" w14:textId="77777777" w:rsidR="006A70A0" w:rsidRDefault="006A70A0">
      <w:pPr>
        <w:spacing w:after="0" w:line="240" w:lineRule="auto"/>
        <w:jc w:val="center"/>
        <w:rPr>
          <w:rFonts w:asciiTheme="minorHAnsi" w:hAnsiTheme="minorHAnsi" w:cstheme="minorHAnsi"/>
          <w:sz w:val="22"/>
        </w:rPr>
      </w:pPr>
    </w:p>
    <w:p w14:paraId="65DAC4FD" w14:textId="77777777" w:rsidR="006A70A0" w:rsidRDefault="006A70A0">
      <w:pPr>
        <w:spacing w:after="0" w:line="240" w:lineRule="auto"/>
        <w:jc w:val="center"/>
        <w:rPr>
          <w:rFonts w:asciiTheme="minorHAnsi" w:hAnsiTheme="minorHAnsi" w:cstheme="minorHAnsi"/>
          <w:sz w:val="22"/>
        </w:rPr>
      </w:pPr>
    </w:p>
    <w:p w14:paraId="14C41220" w14:textId="77777777" w:rsidR="006A70A0" w:rsidRDefault="006A70A0">
      <w:pPr>
        <w:spacing w:after="0" w:line="240" w:lineRule="auto"/>
        <w:jc w:val="center"/>
        <w:rPr>
          <w:rFonts w:asciiTheme="minorHAnsi" w:hAnsiTheme="minorHAnsi" w:cstheme="minorHAnsi"/>
          <w:sz w:val="22"/>
        </w:rPr>
      </w:pPr>
    </w:p>
    <w:p w14:paraId="40F824E6" w14:textId="77777777" w:rsidR="006A70A0" w:rsidRDefault="006A70A0">
      <w:pPr>
        <w:spacing w:after="0" w:line="240" w:lineRule="auto"/>
        <w:jc w:val="center"/>
        <w:rPr>
          <w:rFonts w:asciiTheme="minorHAnsi" w:hAnsiTheme="minorHAnsi" w:cstheme="minorHAnsi"/>
          <w:sz w:val="22"/>
        </w:rPr>
      </w:pPr>
    </w:p>
    <w:p w14:paraId="0AAC6C24" w14:textId="77777777" w:rsidR="006A70A0" w:rsidRDefault="006A70A0">
      <w:pPr>
        <w:spacing w:after="0" w:line="240" w:lineRule="auto"/>
        <w:jc w:val="center"/>
        <w:rPr>
          <w:rFonts w:asciiTheme="minorHAnsi" w:hAnsiTheme="minorHAnsi" w:cstheme="minorHAnsi"/>
          <w:sz w:val="22"/>
        </w:rPr>
      </w:pPr>
    </w:p>
    <w:p w14:paraId="13BD59BA" w14:textId="77777777" w:rsidR="006A70A0" w:rsidRDefault="006A70A0">
      <w:pPr>
        <w:spacing w:after="0" w:line="240" w:lineRule="auto"/>
        <w:rPr>
          <w:rFonts w:asciiTheme="minorHAnsi" w:hAnsiTheme="minorHAnsi" w:cstheme="minorHAnsi"/>
          <w:sz w:val="22"/>
        </w:rPr>
      </w:pPr>
    </w:p>
    <w:p w14:paraId="6227F455" w14:textId="77777777" w:rsidR="006A70A0" w:rsidRDefault="006A70A0">
      <w:pPr>
        <w:spacing w:after="0" w:line="240" w:lineRule="auto"/>
        <w:jc w:val="center"/>
        <w:rPr>
          <w:rFonts w:asciiTheme="minorHAnsi" w:hAnsiTheme="minorHAnsi" w:cstheme="minorHAnsi"/>
          <w:sz w:val="22"/>
        </w:rPr>
      </w:pPr>
    </w:p>
    <w:p w14:paraId="01B4BB0A" w14:textId="77777777" w:rsidR="00FC33DF" w:rsidRDefault="00FC33DF">
      <w:pPr>
        <w:spacing w:after="0" w:line="240" w:lineRule="auto"/>
        <w:jc w:val="center"/>
        <w:rPr>
          <w:rFonts w:asciiTheme="minorHAnsi" w:hAnsiTheme="minorHAnsi" w:cstheme="minorHAnsi"/>
          <w:sz w:val="22"/>
        </w:rPr>
      </w:pPr>
    </w:p>
    <w:p w14:paraId="31D550D3" w14:textId="77777777" w:rsidR="006A70A0" w:rsidRDefault="00FB39E1">
      <w:pPr>
        <w:spacing w:after="0" w:line="240" w:lineRule="auto"/>
        <w:jc w:val="center"/>
        <w:rPr>
          <w:rFonts w:asciiTheme="minorHAnsi" w:hAnsiTheme="minorHAnsi" w:cstheme="minorHAnsi"/>
          <w:sz w:val="22"/>
        </w:rPr>
      </w:pPr>
      <w:r>
        <w:rPr>
          <w:rFonts w:asciiTheme="minorHAnsi" w:hAnsiTheme="minorHAnsi" w:cstheme="minorHAnsi"/>
          <w:b/>
          <w:bCs/>
          <w:sz w:val="22"/>
        </w:rPr>
        <w:lastRenderedPageBreak/>
        <w:t>POSTANOWIENIA WSTĘPNE</w:t>
      </w:r>
    </w:p>
    <w:p w14:paraId="5F8A705D" w14:textId="77777777" w:rsidR="006A70A0" w:rsidRDefault="00FB39E1">
      <w:pPr>
        <w:spacing w:after="0" w:line="240" w:lineRule="auto"/>
        <w:jc w:val="both"/>
        <w:rPr>
          <w:rFonts w:asciiTheme="minorHAnsi" w:hAnsiTheme="minorHAnsi" w:cstheme="minorHAnsi"/>
          <w:sz w:val="22"/>
        </w:rPr>
      </w:pPr>
      <w:r>
        <w:rPr>
          <w:rFonts w:asciiTheme="minorHAnsi" w:hAnsiTheme="minorHAnsi" w:cstheme="minorHAnsi"/>
          <w:sz w:val="22"/>
        </w:rPr>
        <w:t xml:space="preserve">1. Specyfikacja warunków zamówienia (dalej SWZ) określa warunki wymagane od wykonawców ubiegających się o zamówienie, wymagania merytoryczne i formalne, jakim muszą odpowiadać składane oferty, a także zasady prowadzenia postępowania i wyboru najkorzystniejszej oferty. </w:t>
      </w:r>
    </w:p>
    <w:p w14:paraId="5D058516" w14:textId="0711EFB9" w:rsidR="006A70A0" w:rsidRDefault="00FB39E1">
      <w:pPr>
        <w:spacing w:after="0" w:line="240" w:lineRule="auto"/>
        <w:jc w:val="both"/>
        <w:rPr>
          <w:rFonts w:asciiTheme="minorHAnsi" w:hAnsiTheme="minorHAnsi" w:cstheme="minorHAnsi"/>
          <w:sz w:val="22"/>
        </w:rPr>
      </w:pPr>
      <w:r>
        <w:rPr>
          <w:rFonts w:asciiTheme="minorHAnsi" w:hAnsiTheme="minorHAnsi" w:cstheme="minorHAnsi"/>
          <w:sz w:val="22"/>
        </w:rPr>
        <w:t>2. Ilekroć w specyfikacji jest mowa o ustawie bez bliższego jej określenia, należy przez to rozumieć ustawę Pzp</w:t>
      </w:r>
    </w:p>
    <w:p w14:paraId="37CF8D03" w14:textId="77777777" w:rsidR="006A70A0" w:rsidRDefault="00FB39E1">
      <w:pPr>
        <w:spacing w:after="0" w:line="240" w:lineRule="auto"/>
        <w:jc w:val="both"/>
        <w:rPr>
          <w:rFonts w:asciiTheme="minorHAnsi" w:hAnsiTheme="minorHAnsi" w:cstheme="minorHAnsi"/>
          <w:sz w:val="22"/>
        </w:rPr>
      </w:pPr>
      <w:r>
        <w:rPr>
          <w:rFonts w:asciiTheme="minorHAnsi" w:hAnsiTheme="minorHAnsi" w:cstheme="minorHAnsi"/>
          <w:sz w:val="22"/>
        </w:rPr>
        <w:t xml:space="preserve"> 3. W postępowaniu o udzielenie zamówienia publicznego Wykonawcy obowiązani są składać prawdziwe oświadczenia i dokumenty. Umyślne przedłożenie dokumentu sfałszowanego lub stwierdzającego nieprawdę albo złożenie nierzetelnych oświadczeń zagrożone jest odpowiedzialnością karną przewidzianą w art. 297 Kodeksu Karnego</w:t>
      </w:r>
    </w:p>
    <w:p w14:paraId="306174C6" w14:textId="77777777" w:rsidR="006A70A0" w:rsidRDefault="006A70A0">
      <w:pPr>
        <w:pStyle w:val="Akapitzlist"/>
        <w:spacing w:after="0" w:line="240" w:lineRule="auto"/>
        <w:ind w:left="498"/>
        <w:jc w:val="both"/>
        <w:rPr>
          <w:rFonts w:asciiTheme="minorHAnsi" w:hAnsiTheme="minorHAnsi" w:cstheme="minorHAnsi"/>
          <w:b/>
          <w:bCs/>
          <w:sz w:val="22"/>
        </w:rPr>
      </w:pPr>
    </w:p>
    <w:p w14:paraId="25C98AC0" w14:textId="77777777" w:rsidR="006A70A0" w:rsidRDefault="00FB39E1">
      <w:pPr>
        <w:pStyle w:val="Akapitzlist"/>
        <w:numPr>
          <w:ilvl w:val="0"/>
          <w:numId w:val="1"/>
        </w:numPr>
        <w:spacing w:after="0" w:line="240" w:lineRule="auto"/>
        <w:jc w:val="both"/>
        <w:rPr>
          <w:rFonts w:asciiTheme="minorHAnsi" w:hAnsiTheme="minorHAnsi" w:cstheme="minorHAnsi"/>
          <w:b/>
          <w:bCs/>
          <w:sz w:val="22"/>
        </w:rPr>
      </w:pPr>
      <w:r>
        <w:rPr>
          <w:rFonts w:asciiTheme="minorHAnsi" w:hAnsiTheme="minorHAnsi" w:cstheme="minorHAnsi"/>
          <w:b/>
          <w:bCs/>
          <w:sz w:val="22"/>
        </w:rPr>
        <w:t xml:space="preserve">ZAMAWIAJĄCY </w:t>
      </w:r>
    </w:p>
    <w:p w14:paraId="3FDCB1C8" w14:textId="77777777" w:rsidR="006A70A0" w:rsidRDefault="00FB39E1">
      <w:pPr>
        <w:pStyle w:val="Akapitzlist"/>
        <w:numPr>
          <w:ilvl w:val="1"/>
          <w:numId w:val="1"/>
        </w:numPr>
        <w:spacing w:after="0"/>
        <w:jc w:val="both"/>
        <w:rPr>
          <w:rFonts w:asciiTheme="minorHAnsi" w:hAnsiTheme="minorHAnsi" w:cstheme="minorHAnsi"/>
          <w:sz w:val="22"/>
        </w:rPr>
      </w:pPr>
      <w:bookmarkStart w:id="2" w:name="_Hlk114131172"/>
      <w:r>
        <w:rPr>
          <w:rFonts w:asciiTheme="minorHAnsi" w:hAnsiTheme="minorHAnsi" w:cstheme="minorHAnsi"/>
          <w:sz w:val="22"/>
        </w:rPr>
        <w:t xml:space="preserve">Śląski Fundusz Rozwoju Sp. z o. o. </w:t>
      </w:r>
    </w:p>
    <w:bookmarkEnd w:id="2"/>
    <w:p w14:paraId="109D0AD1" w14:textId="77777777" w:rsidR="006A70A0" w:rsidRDefault="00FB39E1">
      <w:pPr>
        <w:spacing w:after="0"/>
        <w:ind w:left="284"/>
        <w:rPr>
          <w:rFonts w:asciiTheme="minorHAnsi" w:hAnsiTheme="minorHAnsi" w:cstheme="minorHAnsi"/>
          <w:sz w:val="22"/>
        </w:rPr>
      </w:pPr>
      <w:r>
        <w:rPr>
          <w:rFonts w:asciiTheme="minorHAnsi" w:hAnsiTheme="minorHAnsi" w:cstheme="minorHAnsi"/>
          <w:sz w:val="22"/>
        </w:rPr>
        <w:t>ul. Żeliwna 38, 40-599 Katowice</w:t>
      </w:r>
    </w:p>
    <w:p w14:paraId="73B4C080" w14:textId="77777777" w:rsidR="006A70A0" w:rsidRDefault="00FB39E1">
      <w:pPr>
        <w:spacing w:after="0"/>
        <w:ind w:left="284"/>
        <w:rPr>
          <w:rFonts w:asciiTheme="minorHAnsi" w:hAnsiTheme="minorHAnsi" w:cstheme="minorHAnsi"/>
          <w:sz w:val="22"/>
        </w:rPr>
      </w:pPr>
      <w:r>
        <w:rPr>
          <w:rFonts w:asciiTheme="minorHAnsi" w:hAnsiTheme="minorHAnsi" w:cstheme="minorHAnsi"/>
          <w:sz w:val="22"/>
        </w:rPr>
        <w:t>Regon: 385412081;</w:t>
      </w:r>
    </w:p>
    <w:p w14:paraId="7849E0C3" w14:textId="77777777" w:rsidR="006A70A0" w:rsidRDefault="00FB39E1">
      <w:pPr>
        <w:spacing w:after="0"/>
        <w:ind w:left="284"/>
        <w:rPr>
          <w:rFonts w:asciiTheme="minorHAnsi" w:hAnsiTheme="minorHAnsi" w:cstheme="minorHAnsi"/>
          <w:sz w:val="22"/>
        </w:rPr>
      </w:pPr>
      <w:r>
        <w:rPr>
          <w:rFonts w:asciiTheme="minorHAnsi" w:hAnsiTheme="minorHAnsi" w:cstheme="minorHAnsi"/>
          <w:sz w:val="22"/>
        </w:rPr>
        <w:t xml:space="preserve">NIP: 634-29-72-979; </w:t>
      </w:r>
    </w:p>
    <w:p w14:paraId="45409931" w14:textId="77777777" w:rsidR="006A70A0" w:rsidRDefault="00FB39E1">
      <w:pPr>
        <w:spacing w:after="0"/>
        <w:ind w:left="284"/>
        <w:rPr>
          <w:rFonts w:asciiTheme="minorHAnsi" w:hAnsiTheme="minorHAnsi" w:cstheme="minorHAnsi"/>
          <w:sz w:val="22"/>
        </w:rPr>
      </w:pPr>
      <w:r>
        <w:rPr>
          <w:rFonts w:asciiTheme="minorHAnsi" w:hAnsiTheme="minorHAnsi" w:cstheme="minorHAnsi"/>
          <w:sz w:val="22"/>
        </w:rPr>
        <w:t>KRS: 0000824122</w:t>
      </w:r>
    </w:p>
    <w:p w14:paraId="5A41CC7C" w14:textId="77777777" w:rsidR="006A70A0" w:rsidRDefault="00FB39E1">
      <w:pPr>
        <w:spacing w:after="0"/>
        <w:ind w:left="284"/>
        <w:rPr>
          <w:rFonts w:asciiTheme="minorHAnsi" w:hAnsiTheme="minorHAnsi" w:cstheme="minorHAnsi"/>
          <w:sz w:val="22"/>
        </w:rPr>
      </w:pPr>
      <w:r>
        <w:rPr>
          <w:rFonts w:asciiTheme="minorHAnsi" w:hAnsiTheme="minorHAnsi" w:cstheme="minorHAnsi"/>
          <w:sz w:val="22"/>
        </w:rPr>
        <w:t>Godziny urzędowania: od poniedziałku do piątku 8.00 – 16.00.</w:t>
      </w:r>
    </w:p>
    <w:p w14:paraId="294E892A" w14:textId="77777777" w:rsidR="006A70A0" w:rsidRDefault="00FB39E1">
      <w:pPr>
        <w:pStyle w:val="Akapitzlist"/>
        <w:ind w:left="283"/>
        <w:jc w:val="both"/>
        <w:rPr>
          <w:rFonts w:asciiTheme="minorHAnsi" w:eastAsia="TimesNewRoman" w:hAnsiTheme="minorHAnsi" w:cstheme="minorHAnsi"/>
          <w:b/>
          <w:bCs/>
          <w:sz w:val="22"/>
        </w:rPr>
      </w:pPr>
      <w:r>
        <w:rPr>
          <w:rFonts w:asciiTheme="minorHAnsi" w:hAnsiTheme="minorHAnsi" w:cstheme="minorHAnsi"/>
          <w:b/>
          <w:bCs/>
          <w:color w:val="000000"/>
          <w:sz w:val="22"/>
        </w:rPr>
        <w:t>zwana</w:t>
      </w:r>
      <w:r>
        <w:rPr>
          <w:rFonts w:asciiTheme="minorHAnsi" w:eastAsia="Times New Roman" w:hAnsiTheme="minorHAnsi" w:cstheme="minorHAnsi"/>
          <w:b/>
          <w:bCs/>
          <w:color w:val="000000"/>
          <w:sz w:val="22"/>
        </w:rPr>
        <w:t xml:space="preserve"> </w:t>
      </w:r>
      <w:r>
        <w:rPr>
          <w:rFonts w:asciiTheme="minorHAnsi" w:hAnsiTheme="minorHAnsi" w:cstheme="minorHAnsi"/>
          <w:b/>
          <w:bCs/>
          <w:color w:val="000000"/>
          <w:sz w:val="22"/>
        </w:rPr>
        <w:t>Zamawiającym,</w:t>
      </w:r>
    </w:p>
    <w:p w14:paraId="44F0DB1C" w14:textId="36B798A8" w:rsidR="006A70A0" w:rsidRDefault="00FB39E1">
      <w:pPr>
        <w:pStyle w:val="Akapitzlist"/>
        <w:numPr>
          <w:ilvl w:val="1"/>
          <w:numId w:val="1"/>
        </w:numPr>
        <w:jc w:val="both"/>
        <w:rPr>
          <w:rFonts w:asciiTheme="minorHAnsi" w:hAnsiTheme="minorHAnsi" w:cstheme="minorHAnsi"/>
          <w:sz w:val="22"/>
        </w:rPr>
      </w:pPr>
      <w:r>
        <w:rPr>
          <w:rFonts w:asciiTheme="minorHAnsi" w:hAnsiTheme="minorHAnsi" w:cstheme="minorHAnsi"/>
          <w:sz w:val="22"/>
        </w:rPr>
        <w:t xml:space="preserve">Numer telefonu: </w:t>
      </w:r>
      <w:hyperlink r:id="rId8" w:history="1">
        <w:r w:rsidR="00416508" w:rsidRPr="00416508">
          <w:rPr>
            <w:rFonts w:asciiTheme="minorHAnsi" w:hAnsiTheme="minorHAnsi" w:cstheme="minorHAnsi"/>
            <w:sz w:val="22"/>
          </w:rPr>
          <w:t>798- 743-073</w:t>
        </w:r>
      </w:hyperlink>
    </w:p>
    <w:p w14:paraId="6712AC9E" w14:textId="28C9F85F" w:rsidR="006A70A0" w:rsidRDefault="00FB39E1">
      <w:pPr>
        <w:pStyle w:val="Akapitzlist"/>
        <w:numPr>
          <w:ilvl w:val="1"/>
          <w:numId w:val="1"/>
        </w:numPr>
        <w:jc w:val="both"/>
        <w:rPr>
          <w:rFonts w:asciiTheme="minorHAnsi" w:hAnsiTheme="minorHAnsi" w:cstheme="minorHAnsi"/>
          <w:sz w:val="22"/>
        </w:rPr>
      </w:pPr>
      <w:r>
        <w:rPr>
          <w:rFonts w:asciiTheme="minorHAnsi" w:hAnsiTheme="minorHAnsi" w:cstheme="minorHAnsi"/>
          <w:sz w:val="22"/>
        </w:rPr>
        <w:t>Adres strony</w:t>
      </w:r>
      <w:r w:rsidR="007B0632">
        <w:rPr>
          <w:rFonts w:asciiTheme="minorHAnsi" w:hAnsiTheme="minorHAnsi" w:cstheme="minorHAnsi"/>
          <w:sz w:val="22"/>
        </w:rPr>
        <w:t>,</w:t>
      </w:r>
      <w:r>
        <w:rPr>
          <w:rFonts w:asciiTheme="minorHAnsi" w:hAnsiTheme="minorHAnsi" w:cstheme="minorHAnsi"/>
          <w:sz w:val="22"/>
        </w:rPr>
        <w:t xml:space="preserve"> na której prowadzone będzie postępowanie oraz na której udostępniane będą zmiany i wyjaśnienia treści SWZ oraz inne dokumenty zamówienia związane z postępowaniem: </w:t>
      </w:r>
      <w:hyperlink r:id="rId9" w:tgtFrame="_blank" w:history="1">
        <w:r w:rsidR="00435F11">
          <w:rPr>
            <w:rStyle w:val="Hipercze"/>
            <w:rFonts w:ascii="Arial" w:hAnsi="Arial" w:cs="Arial"/>
            <w:color w:val="3C61AA"/>
            <w:sz w:val="20"/>
            <w:szCs w:val="20"/>
          </w:rPr>
          <w:t>https://sfr-slaskie.logintrade.net/rejestracja/ustawowe.html</w:t>
        </w:r>
      </w:hyperlink>
    </w:p>
    <w:p w14:paraId="5275155F" w14:textId="52C76218" w:rsidR="006A70A0" w:rsidRDefault="00FB39E1">
      <w:pPr>
        <w:pStyle w:val="Akapitzlist"/>
        <w:numPr>
          <w:ilvl w:val="1"/>
          <w:numId w:val="1"/>
        </w:numPr>
        <w:jc w:val="both"/>
        <w:rPr>
          <w:rFonts w:asciiTheme="minorHAnsi" w:hAnsiTheme="minorHAnsi" w:cstheme="minorHAnsi"/>
          <w:sz w:val="22"/>
        </w:rPr>
      </w:pPr>
      <w:r>
        <w:rPr>
          <w:rFonts w:asciiTheme="minorHAnsi" w:hAnsiTheme="minorHAnsi" w:cstheme="minorHAnsi"/>
          <w:sz w:val="22"/>
        </w:rPr>
        <w:t>Adres strony</w:t>
      </w:r>
      <w:r w:rsidR="007B0632">
        <w:rPr>
          <w:rFonts w:asciiTheme="minorHAnsi" w:hAnsiTheme="minorHAnsi" w:cstheme="minorHAnsi"/>
          <w:sz w:val="22"/>
        </w:rPr>
        <w:t>,</w:t>
      </w:r>
      <w:r>
        <w:rPr>
          <w:rFonts w:asciiTheme="minorHAnsi" w:hAnsiTheme="minorHAnsi" w:cstheme="minorHAnsi"/>
          <w:sz w:val="22"/>
        </w:rPr>
        <w:t xml:space="preserve"> na której prowadzone będzie postępowanie oraz na której udostępniane będą zmiany i wyjaśnienia treści SWZ oraz inne dokumenty zamówienia bezpośrednio związane z postępowaniem: </w:t>
      </w:r>
      <w:hyperlink r:id="rId10" w:tgtFrame="_blank" w:history="1">
        <w:r w:rsidR="00435F11">
          <w:rPr>
            <w:rStyle w:val="Hipercze"/>
            <w:rFonts w:ascii="Arial" w:hAnsi="Arial" w:cs="Arial"/>
            <w:color w:val="3C61AA"/>
            <w:sz w:val="20"/>
            <w:szCs w:val="20"/>
          </w:rPr>
          <w:t>https://sfr-slaskie.logintrade.net/rejestracja/ustawowe.html</w:t>
        </w:r>
      </w:hyperlink>
    </w:p>
    <w:p w14:paraId="70C1AD88" w14:textId="77777777" w:rsidR="006A70A0" w:rsidRDefault="00FB39E1">
      <w:pPr>
        <w:pStyle w:val="Akapitzlist"/>
        <w:numPr>
          <w:ilvl w:val="1"/>
          <w:numId w:val="1"/>
        </w:numPr>
        <w:jc w:val="both"/>
      </w:pPr>
      <w:r>
        <w:rPr>
          <w:rFonts w:asciiTheme="minorHAnsi" w:hAnsiTheme="minorHAnsi" w:cstheme="minorHAnsi"/>
          <w:sz w:val="22"/>
        </w:rPr>
        <w:t xml:space="preserve">Adres strony internetowej Zamawiającego: </w:t>
      </w:r>
      <w:hyperlink r:id="rId11">
        <w:r>
          <w:rPr>
            <w:rStyle w:val="czeinternetowe"/>
            <w:rFonts w:asciiTheme="minorHAnsi" w:hAnsiTheme="minorHAnsi" w:cstheme="minorHAnsi"/>
            <w:sz w:val="22"/>
          </w:rPr>
          <w:t>https://sfr-slaskie.pl</w:t>
        </w:r>
      </w:hyperlink>
    </w:p>
    <w:p w14:paraId="512B3A4F" w14:textId="113A1CF6" w:rsidR="006A70A0" w:rsidRPr="006261BE" w:rsidRDefault="00FB39E1" w:rsidP="006261BE">
      <w:pPr>
        <w:pStyle w:val="Akapitzlist"/>
        <w:ind w:left="283"/>
        <w:jc w:val="both"/>
        <w:rPr>
          <w:rFonts w:asciiTheme="minorHAnsi" w:hAnsiTheme="minorHAnsi" w:cstheme="minorHAnsi"/>
          <w:sz w:val="22"/>
        </w:rPr>
      </w:pPr>
      <w:r>
        <w:rPr>
          <w:rFonts w:asciiTheme="minorHAnsi" w:hAnsiTheme="minorHAnsi" w:cstheme="minorHAnsi"/>
          <w:sz w:val="22"/>
        </w:rPr>
        <w:t>Adres poczty elektronicznej Zamawiającego:</w:t>
      </w:r>
      <w:r w:rsidR="006261BE" w:rsidRPr="006261BE">
        <w:rPr>
          <w:rFonts w:asciiTheme="minorHAnsi" w:hAnsiTheme="minorHAnsi" w:cstheme="minorHAnsi"/>
          <w:sz w:val="22"/>
        </w:rPr>
        <w:t xml:space="preserve"> </w:t>
      </w:r>
      <w:r w:rsidR="006261BE">
        <w:rPr>
          <w:rFonts w:asciiTheme="minorHAnsi" w:hAnsiTheme="minorHAnsi" w:cstheme="minorHAnsi"/>
          <w:sz w:val="22"/>
        </w:rPr>
        <w:t>a.strzyzewski</w:t>
      </w:r>
      <w:r w:rsidR="006261BE" w:rsidRPr="00056908">
        <w:rPr>
          <w:rFonts w:asciiTheme="minorHAnsi" w:hAnsiTheme="minorHAnsi" w:cstheme="minorHAnsi"/>
          <w:sz w:val="22"/>
        </w:rPr>
        <w:t>@sfr-slaskie.pl</w:t>
      </w:r>
    </w:p>
    <w:p w14:paraId="0268C4F1" w14:textId="7168E943" w:rsidR="006A70A0" w:rsidRPr="0071333A" w:rsidRDefault="00FB39E1" w:rsidP="0071333A">
      <w:pPr>
        <w:pStyle w:val="Akapitzlist"/>
        <w:ind w:left="283"/>
        <w:jc w:val="both"/>
        <w:rPr>
          <w:rFonts w:asciiTheme="minorHAnsi" w:hAnsiTheme="minorHAnsi" w:cstheme="minorHAnsi"/>
          <w:sz w:val="22"/>
        </w:rPr>
      </w:pPr>
      <w:r>
        <w:rPr>
          <w:rFonts w:asciiTheme="minorHAnsi" w:hAnsiTheme="minorHAnsi" w:cstheme="minorHAnsi"/>
          <w:sz w:val="22"/>
        </w:rPr>
        <w:t xml:space="preserve">Adres poczty elektronicznej działu Zamówień publicznych: </w:t>
      </w:r>
      <w:r w:rsidR="0071333A">
        <w:rPr>
          <w:rFonts w:asciiTheme="minorHAnsi" w:hAnsiTheme="minorHAnsi" w:cstheme="minorHAnsi"/>
          <w:sz w:val="22"/>
        </w:rPr>
        <w:t>a.strzyzewski</w:t>
      </w:r>
      <w:r w:rsidR="0071333A" w:rsidRPr="00056908">
        <w:rPr>
          <w:rFonts w:asciiTheme="minorHAnsi" w:hAnsiTheme="minorHAnsi" w:cstheme="minorHAnsi"/>
          <w:sz w:val="22"/>
        </w:rPr>
        <w:t>@sfr-slaskie.pl</w:t>
      </w:r>
    </w:p>
    <w:p w14:paraId="0857F5AC" w14:textId="77777777" w:rsidR="006A70A0" w:rsidRDefault="00FB39E1">
      <w:pPr>
        <w:pStyle w:val="Akapitzlist"/>
        <w:numPr>
          <w:ilvl w:val="1"/>
          <w:numId w:val="1"/>
        </w:numPr>
        <w:jc w:val="both"/>
        <w:rPr>
          <w:rFonts w:asciiTheme="minorHAnsi" w:hAnsiTheme="minorHAnsi" w:cstheme="minorHAnsi"/>
          <w:sz w:val="22"/>
        </w:rPr>
      </w:pPr>
      <w:r>
        <w:rPr>
          <w:rFonts w:asciiTheme="minorHAnsi" w:hAnsiTheme="minorHAnsi" w:cstheme="minorHAnsi"/>
          <w:sz w:val="22"/>
        </w:rPr>
        <w:t>Osoba uprawniona do kontaktowania się z Wykonawcami:</w:t>
      </w:r>
    </w:p>
    <w:p w14:paraId="317869BB" w14:textId="7084DB44" w:rsidR="006A70A0" w:rsidRDefault="00A8778D">
      <w:pPr>
        <w:pStyle w:val="Akapitzlist"/>
        <w:ind w:left="283"/>
        <w:jc w:val="both"/>
        <w:rPr>
          <w:rFonts w:asciiTheme="minorHAnsi" w:hAnsiTheme="minorHAnsi" w:cstheme="minorHAnsi"/>
          <w:sz w:val="22"/>
        </w:rPr>
      </w:pPr>
      <w:r>
        <w:rPr>
          <w:rFonts w:asciiTheme="minorHAnsi" w:hAnsiTheme="minorHAnsi" w:cstheme="minorHAnsi"/>
          <w:sz w:val="22"/>
        </w:rPr>
        <w:t>Adam Strzyżewski</w:t>
      </w:r>
      <w:r w:rsidR="00435F11">
        <w:rPr>
          <w:rFonts w:asciiTheme="minorHAnsi" w:hAnsiTheme="minorHAnsi" w:cstheme="minorHAnsi"/>
          <w:sz w:val="22"/>
        </w:rPr>
        <w:t xml:space="preserve"> </w:t>
      </w:r>
      <w:r w:rsidR="000D7B75">
        <w:rPr>
          <w:rFonts w:asciiTheme="minorHAnsi" w:hAnsiTheme="minorHAnsi" w:cstheme="minorHAnsi"/>
          <w:sz w:val="22"/>
        </w:rPr>
        <w:t>–</w:t>
      </w:r>
      <w:r w:rsidR="00FB39E1">
        <w:rPr>
          <w:rFonts w:asciiTheme="minorHAnsi" w:hAnsiTheme="minorHAnsi" w:cstheme="minorHAnsi"/>
          <w:sz w:val="22"/>
        </w:rPr>
        <w:t xml:space="preserve"> </w:t>
      </w:r>
      <w:r w:rsidR="000D7B75">
        <w:rPr>
          <w:rFonts w:asciiTheme="minorHAnsi" w:hAnsiTheme="minorHAnsi" w:cstheme="minorHAnsi"/>
          <w:sz w:val="22"/>
        </w:rPr>
        <w:t>a.strzyzewski</w:t>
      </w:r>
      <w:r w:rsidR="00435F11" w:rsidRPr="00056908">
        <w:rPr>
          <w:rFonts w:asciiTheme="minorHAnsi" w:hAnsiTheme="minorHAnsi" w:cstheme="minorHAnsi"/>
          <w:sz w:val="22"/>
        </w:rPr>
        <w:t>@sfr-slaskie.pl</w:t>
      </w:r>
    </w:p>
    <w:p w14:paraId="737CF5C6" w14:textId="77777777" w:rsidR="006A70A0" w:rsidRDefault="006A70A0">
      <w:pPr>
        <w:pStyle w:val="Akapitzlist"/>
        <w:ind w:left="283"/>
        <w:jc w:val="both"/>
        <w:rPr>
          <w:rFonts w:asciiTheme="minorHAnsi" w:hAnsiTheme="minorHAnsi" w:cstheme="minorHAnsi"/>
          <w:sz w:val="22"/>
        </w:rPr>
      </w:pPr>
    </w:p>
    <w:p w14:paraId="1BEDAF7F" w14:textId="77777777" w:rsidR="006A70A0" w:rsidRDefault="00FB39E1">
      <w:pPr>
        <w:pStyle w:val="Akapitzlist"/>
        <w:keepLines/>
        <w:numPr>
          <w:ilvl w:val="0"/>
          <w:numId w:val="1"/>
        </w:numPr>
        <w:spacing w:line="200" w:lineRule="atLeast"/>
        <w:jc w:val="both"/>
        <w:rPr>
          <w:rFonts w:asciiTheme="minorHAnsi" w:eastAsia="TimesNewRomanPSMT" w:hAnsiTheme="minorHAnsi" w:cstheme="minorHAnsi"/>
          <w:b/>
          <w:bCs/>
          <w:color w:val="000000"/>
          <w:sz w:val="22"/>
        </w:rPr>
      </w:pPr>
      <w:r>
        <w:rPr>
          <w:rFonts w:asciiTheme="minorHAnsi" w:eastAsia="TimesNewRomanPSMT" w:hAnsiTheme="minorHAnsi" w:cstheme="minorHAnsi"/>
          <w:b/>
          <w:bCs/>
          <w:color w:val="000000"/>
          <w:sz w:val="22"/>
        </w:rPr>
        <w:t xml:space="preserve">TRYB UDZIELENIA ZAMÓWIENIA </w:t>
      </w:r>
    </w:p>
    <w:p w14:paraId="08724F11" w14:textId="24336949" w:rsidR="006A70A0" w:rsidRDefault="00FB39E1">
      <w:pPr>
        <w:pStyle w:val="Akapitzlist"/>
        <w:keepLines/>
        <w:numPr>
          <w:ilvl w:val="1"/>
          <w:numId w:val="1"/>
        </w:numPr>
        <w:spacing w:line="200" w:lineRule="atLeast"/>
        <w:jc w:val="both"/>
        <w:rPr>
          <w:rFonts w:asciiTheme="minorHAnsi" w:hAnsiTheme="minorHAnsi" w:cstheme="minorHAnsi"/>
          <w:sz w:val="22"/>
        </w:rPr>
      </w:pPr>
      <w:r>
        <w:rPr>
          <w:rFonts w:asciiTheme="minorHAnsi" w:hAnsiTheme="minorHAnsi" w:cstheme="minorHAnsi"/>
          <w:sz w:val="22"/>
        </w:rPr>
        <w:t xml:space="preserve">Postępowanie o udzielenie zamówienia publicznego klasycznego o wartości przekraczającej progi unijne prowadzone jest w trybie przetargu nieograniczonego, na podstawie art. 132 ustawy </w:t>
      </w:r>
      <w:r w:rsidR="00A8778D">
        <w:rPr>
          <w:rFonts w:asciiTheme="minorHAnsi" w:hAnsiTheme="minorHAnsi" w:cstheme="minorHAnsi"/>
          <w:sz w:val="22"/>
        </w:rPr>
        <w:t>Pzp,</w:t>
      </w:r>
      <w:r>
        <w:rPr>
          <w:rFonts w:asciiTheme="minorHAnsi" w:hAnsiTheme="minorHAnsi" w:cstheme="minorHAnsi"/>
          <w:sz w:val="22"/>
        </w:rPr>
        <w:t xml:space="preserve"> w którym w odpowiedzi na ogłoszenie o</w:t>
      </w:r>
      <w:r w:rsidR="007B0632">
        <w:rPr>
          <w:rFonts w:asciiTheme="minorHAnsi" w:hAnsiTheme="minorHAnsi" w:cstheme="minorHAnsi"/>
          <w:sz w:val="22"/>
        </w:rPr>
        <w:t> </w:t>
      </w:r>
      <w:r>
        <w:rPr>
          <w:rFonts w:asciiTheme="minorHAnsi" w:hAnsiTheme="minorHAnsi" w:cstheme="minorHAnsi"/>
          <w:sz w:val="22"/>
        </w:rPr>
        <w:t xml:space="preserve">zamówieniu oferty mogą składać wszyscy zainteresowani Wykonawcy, a następnie Zamawiający wybiera najkorzystniejszą ofertę. </w:t>
      </w:r>
    </w:p>
    <w:p w14:paraId="244FEDEF" w14:textId="0280B861" w:rsidR="006A70A0" w:rsidRDefault="00FB39E1">
      <w:pPr>
        <w:pStyle w:val="Akapitzlist"/>
        <w:keepLines/>
        <w:numPr>
          <w:ilvl w:val="1"/>
          <w:numId w:val="1"/>
        </w:numPr>
        <w:spacing w:line="200" w:lineRule="atLeast"/>
        <w:jc w:val="both"/>
        <w:rPr>
          <w:rFonts w:asciiTheme="minorHAnsi" w:eastAsia="TimesNewRomanPSMT" w:hAnsiTheme="minorHAnsi" w:cstheme="minorHAnsi"/>
          <w:color w:val="000000"/>
          <w:sz w:val="22"/>
        </w:rPr>
      </w:pPr>
      <w:r>
        <w:rPr>
          <w:rFonts w:asciiTheme="minorHAnsi" w:hAnsiTheme="minorHAnsi" w:cstheme="minorHAnsi"/>
          <w:sz w:val="22"/>
        </w:rPr>
        <w:t xml:space="preserve">Zamawiający nie dopuszcza złożenia oferty w postaci katalogu elektronicznego. </w:t>
      </w:r>
    </w:p>
    <w:p w14:paraId="2967AA7D" w14:textId="3A778338" w:rsidR="006A70A0" w:rsidRDefault="00FB39E1">
      <w:pPr>
        <w:pStyle w:val="Akapitzlist"/>
        <w:keepLines/>
        <w:numPr>
          <w:ilvl w:val="1"/>
          <w:numId w:val="1"/>
        </w:numPr>
        <w:spacing w:line="200" w:lineRule="atLeast"/>
        <w:jc w:val="both"/>
        <w:rPr>
          <w:rFonts w:asciiTheme="minorHAnsi" w:hAnsiTheme="minorHAnsi" w:cstheme="minorHAnsi"/>
          <w:sz w:val="22"/>
        </w:rPr>
      </w:pPr>
      <w:r>
        <w:rPr>
          <w:rFonts w:asciiTheme="minorHAnsi" w:hAnsiTheme="minorHAnsi" w:cstheme="minorHAnsi"/>
          <w:sz w:val="22"/>
        </w:rPr>
        <w:t>W przypadku jakichkolwiek wątpliwości, niejasności, błędów, Wykonawca winien przyjąć, że w pierwszej kolejności mają zastosowanie przepisy ustawy Prawo zamówień publicznych i aktów wykonawczych, a w drugiej kolejności zapisy niniejszej SWZ oraz treść ogłoszenia. W zakresie nieuregulowanym przez ww. akty prawne stosuje się przepisy ustawy z dnia 23 kwietnia 1964 r. - Kodeks cywilny.</w:t>
      </w:r>
    </w:p>
    <w:p w14:paraId="09044DE3" w14:textId="77777777" w:rsidR="006A70A0" w:rsidRDefault="00FB39E1">
      <w:pPr>
        <w:pStyle w:val="Akapitzlist"/>
        <w:keepLines/>
        <w:numPr>
          <w:ilvl w:val="1"/>
          <w:numId w:val="1"/>
        </w:numPr>
        <w:spacing w:line="200" w:lineRule="atLeast"/>
        <w:jc w:val="both"/>
        <w:rPr>
          <w:rFonts w:asciiTheme="minorHAnsi" w:hAnsiTheme="minorHAnsi" w:cstheme="minorHAnsi"/>
          <w:sz w:val="22"/>
        </w:rPr>
      </w:pPr>
      <w:r>
        <w:rPr>
          <w:rFonts w:asciiTheme="minorHAnsi" w:hAnsiTheme="minorHAnsi" w:cstheme="minorHAnsi"/>
          <w:sz w:val="22"/>
        </w:rPr>
        <w:t>Zamawiający będzie stosował procedurę, o której mowa w art. 139 ust. 1 ustawy Pzp (tj. tzw. procedurę odwróconą).</w:t>
      </w:r>
    </w:p>
    <w:p w14:paraId="052CB417" w14:textId="77777777" w:rsidR="006A70A0" w:rsidRDefault="00FB39E1">
      <w:pPr>
        <w:pStyle w:val="Akapitzlist"/>
        <w:keepLines/>
        <w:numPr>
          <w:ilvl w:val="1"/>
          <w:numId w:val="1"/>
        </w:numPr>
        <w:spacing w:line="200" w:lineRule="atLeast"/>
        <w:jc w:val="both"/>
        <w:rPr>
          <w:rFonts w:asciiTheme="minorHAnsi" w:hAnsiTheme="minorHAnsi" w:cstheme="minorHAnsi"/>
          <w:sz w:val="22"/>
        </w:rPr>
      </w:pPr>
      <w:r>
        <w:rPr>
          <w:rFonts w:asciiTheme="minorHAnsi" w:hAnsiTheme="minorHAnsi" w:cstheme="minorHAnsi"/>
          <w:sz w:val="22"/>
        </w:rPr>
        <w:t xml:space="preserve">W pierwszej kolejności Zamawiający dokonana badania i oceny ofert, a następnie dokona kwalifikacji podmiotowej Wykonawcy, którego oferta została najwyżej oceniona, w zakresie braku podstaw wykluczenia oraz spełniania warunków udziału w postępowaniu. Zamawiający żąda złożenia JEDZ od wszystkich Wykonawców wraz z ofertą. </w:t>
      </w:r>
    </w:p>
    <w:p w14:paraId="34E9C681" w14:textId="77777777" w:rsidR="006A70A0" w:rsidRDefault="006A70A0">
      <w:pPr>
        <w:pStyle w:val="Akapitzlist"/>
        <w:keepLines/>
        <w:spacing w:line="200" w:lineRule="atLeast"/>
        <w:ind w:left="283"/>
        <w:jc w:val="both"/>
        <w:rPr>
          <w:rFonts w:asciiTheme="minorHAnsi" w:hAnsiTheme="minorHAnsi" w:cstheme="minorHAnsi"/>
          <w:sz w:val="22"/>
        </w:rPr>
      </w:pPr>
    </w:p>
    <w:p w14:paraId="077120D4" w14:textId="77777777" w:rsidR="006A70A0" w:rsidRDefault="006A70A0">
      <w:pPr>
        <w:pStyle w:val="Akapitzlist"/>
        <w:keepLines/>
        <w:spacing w:line="200" w:lineRule="atLeast"/>
        <w:jc w:val="both"/>
        <w:rPr>
          <w:rFonts w:asciiTheme="minorHAnsi" w:eastAsia="TimesNewRomanPSMT" w:hAnsiTheme="minorHAnsi" w:cstheme="minorHAnsi"/>
          <w:color w:val="000000"/>
          <w:sz w:val="22"/>
        </w:rPr>
      </w:pPr>
    </w:p>
    <w:p w14:paraId="1A050FF4" w14:textId="77777777" w:rsidR="006A70A0" w:rsidRDefault="00FB39E1">
      <w:pPr>
        <w:pStyle w:val="Akapitzlist"/>
        <w:keepLines/>
        <w:numPr>
          <w:ilvl w:val="0"/>
          <w:numId w:val="1"/>
        </w:numPr>
        <w:spacing w:line="200" w:lineRule="atLeast"/>
        <w:jc w:val="both"/>
        <w:rPr>
          <w:rFonts w:asciiTheme="minorHAnsi" w:eastAsia="TimesNewRomanPSMT" w:hAnsiTheme="minorHAnsi" w:cstheme="minorHAnsi"/>
          <w:b/>
          <w:bCs/>
          <w:color w:val="000000"/>
          <w:sz w:val="22"/>
        </w:rPr>
      </w:pPr>
      <w:r>
        <w:rPr>
          <w:rFonts w:asciiTheme="minorHAnsi" w:eastAsia="TimesNewRomanPSMT" w:hAnsiTheme="minorHAnsi" w:cstheme="minorHAnsi"/>
          <w:b/>
          <w:bCs/>
          <w:color w:val="000000"/>
          <w:sz w:val="22"/>
        </w:rPr>
        <w:t xml:space="preserve">OPIS PRZEDMIOTU ZAMÓWIENIA </w:t>
      </w:r>
    </w:p>
    <w:p w14:paraId="6CD132E2" w14:textId="7A164942" w:rsidR="00E45AF1" w:rsidRDefault="00E45AF1" w:rsidP="00E45AF1">
      <w:pPr>
        <w:pStyle w:val="Akapitzlist"/>
        <w:keepLines/>
        <w:numPr>
          <w:ilvl w:val="1"/>
          <w:numId w:val="1"/>
        </w:numPr>
        <w:spacing w:after="0" w:line="200" w:lineRule="atLeast"/>
        <w:jc w:val="both"/>
        <w:rPr>
          <w:rFonts w:asciiTheme="minorHAnsi" w:hAnsiTheme="minorHAnsi" w:cstheme="minorHAnsi"/>
          <w:sz w:val="22"/>
        </w:rPr>
      </w:pPr>
      <w:r>
        <w:rPr>
          <w:rFonts w:asciiTheme="minorHAnsi" w:hAnsiTheme="minorHAnsi" w:cstheme="minorHAnsi"/>
          <w:sz w:val="22"/>
        </w:rPr>
        <w:t>Przedmiotem zamówienia są:</w:t>
      </w:r>
      <w:r>
        <w:rPr>
          <w:rFonts w:asciiTheme="minorHAnsi" w:hAnsiTheme="minorHAnsi" w:cstheme="minorHAnsi"/>
          <w:b/>
          <w:bCs/>
          <w:sz w:val="22"/>
        </w:rPr>
        <w:t xml:space="preserve"> </w:t>
      </w:r>
      <w:r>
        <w:rPr>
          <w:rFonts w:asciiTheme="minorHAnsi" w:hAnsiTheme="minorHAnsi" w:cstheme="minorHAnsi"/>
          <w:sz w:val="22"/>
        </w:rPr>
        <w:t>Usługi pośrednictwa finansowego polegającego na udzielaniu wsparcia w postaci produktu finansowego „</w:t>
      </w:r>
      <w:proofErr w:type="spellStart"/>
      <w:r>
        <w:rPr>
          <w:rFonts w:asciiTheme="minorHAnsi" w:hAnsiTheme="minorHAnsi" w:cstheme="minorHAnsi"/>
          <w:sz w:val="22"/>
        </w:rPr>
        <w:t>Reporęczenie</w:t>
      </w:r>
      <w:proofErr w:type="spellEnd"/>
      <w:r>
        <w:rPr>
          <w:rFonts w:asciiTheme="minorHAnsi" w:hAnsiTheme="minorHAnsi" w:cstheme="minorHAnsi"/>
          <w:sz w:val="22"/>
        </w:rPr>
        <w:t>”, obejmujące w szczególności:</w:t>
      </w:r>
    </w:p>
    <w:p w14:paraId="309A04EF" w14:textId="77777777" w:rsidR="00E45AF1" w:rsidRDefault="00E45AF1" w:rsidP="00E45AF1">
      <w:pPr>
        <w:pStyle w:val="Akapitzlist"/>
        <w:keepLines/>
        <w:spacing w:line="200" w:lineRule="atLeast"/>
        <w:ind w:left="142"/>
        <w:jc w:val="both"/>
        <w:rPr>
          <w:rFonts w:asciiTheme="minorHAnsi" w:eastAsia="TimesNewRomanPSMT" w:hAnsiTheme="minorHAnsi" w:cstheme="minorHAnsi"/>
          <w:color w:val="000000"/>
          <w:sz w:val="22"/>
        </w:rPr>
      </w:pPr>
      <w:r w:rsidRPr="00B87D8D">
        <w:rPr>
          <w:rFonts w:asciiTheme="minorHAnsi" w:eastAsia="TimesNewRomanPSMT" w:hAnsiTheme="minorHAnsi" w:cstheme="minorHAnsi"/>
          <w:color w:val="000000"/>
          <w:sz w:val="22"/>
        </w:rPr>
        <w:t>- analiz</w:t>
      </w:r>
      <w:r>
        <w:rPr>
          <w:rFonts w:asciiTheme="minorHAnsi" w:eastAsia="TimesNewRomanPSMT" w:hAnsiTheme="minorHAnsi" w:cstheme="minorHAnsi"/>
          <w:color w:val="000000"/>
          <w:sz w:val="22"/>
        </w:rPr>
        <w:t>ę</w:t>
      </w:r>
      <w:r w:rsidRPr="00B87D8D">
        <w:rPr>
          <w:rFonts w:asciiTheme="minorHAnsi" w:eastAsia="TimesNewRomanPSMT" w:hAnsiTheme="minorHAnsi" w:cstheme="minorHAnsi"/>
          <w:color w:val="000000"/>
          <w:sz w:val="22"/>
        </w:rPr>
        <w:t xml:space="preserve"> dokumentacji warunkującej możliwość udzielenia Jednostkowego Poręczenia, w tym kwalifikowalność Odbiorców Wsparcia,</w:t>
      </w:r>
    </w:p>
    <w:p w14:paraId="1FBC0FFB" w14:textId="77777777" w:rsidR="00E45AF1" w:rsidRDefault="00E45AF1" w:rsidP="00E45AF1">
      <w:pPr>
        <w:pStyle w:val="Akapitzlist"/>
        <w:keepLines/>
        <w:spacing w:line="200" w:lineRule="atLeast"/>
        <w:ind w:left="142"/>
        <w:jc w:val="both"/>
        <w:rPr>
          <w:rFonts w:asciiTheme="minorHAnsi" w:eastAsia="TimesNewRomanPSMT" w:hAnsiTheme="minorHAnsi" w:cstheme="minorHAnsi"/>
          <w:color w:val="000000"/>
          <w:sz w:val="22"/>
        </w:rPr>
      </w:pPr>
      <w:r>
        <w:rPr>
          <w:rFonts w:asciiTheme="minorHAnsi" w:eastAsia="TimesNewRomanPSMT" w:hAnsiTheme="minorHAnsi" w:cstheme="minorHAnsi"/>
          <w:color w:val="000000"/>
          <w:sz w:val="22"/>
        </w:rPr>
        <w:t xml:space="preserve">- </w:t>
      </w:r>
      <w:r w:rsidRPr="004B6029">
        <w:rPr>
          <w:rFonts w:asciiTheme="minorHAnsi" w:eastAsia="TimesNewRomanPSMT" w:hAnsiTheme="minorHAnsi" w:cstheme="minorHAnsi"/>
          <w:color w:val="000000"/>
          <w:sz w:val="22"/>
        </w:rPr>
        <w:t>bieżący monitoring Umów o Poręczenia</w:t>
      </w:r>
      <w:r>
        <w:rPr>
          <w:rFonts w:asciiTheme="minorHAnsi" w:eastAsia="TimesNewRomanPSMT" w:hAnsiTheme="minorHAnsi" w:cstheme="minorHAnsi"/>
          <w:color w:val="000000"/>
          <w:sz w:val="22"/>
        </w:rPr>
        <w:t>,</w:t>
      </w:r>
    </w:p>
    <w:p w14:paraId="0CBDCAC8" w14:textId="77777777" w:rsidR="00E45AF1" w:rsidRDefault="00E45AF1" w:rsidP="00E45AF1">
      <w:pPr>
        <w:pStyle w:val="Akapitzlist"/>
        <w:keepLines/>
        <w:spacing w:line="200" w:lineRule="atLeast"/>
        <w:ind w:left="142"/>
        <w:jc w:val="both"/>
        <w:rPr>
          <w:rFonts w:asciiTheme="minorHAnsi" w:eastAsia="TimesNewRomanPSMT" w:hAnsiTheme="minorHAnsi" w:cstheme="minorHAnsi"/>
          <w:color w:val="000000"/>
          <w:sz w:val="22"/>
        </w:rPr>
      </w:pPr>
      <w:r>
        <w:rPr>
          <w:rFonts w:asciiTheme="minorHAnsi" w:eastAsia="TimesNewRomanPSMT" w:hAnsiTheme="minorHAnsi" w:cstheme="minorHAnsi"/>
          <w:color w:val="000000"/>
          <w:sz w:val="22"/>
        </w:rPr>
        <w:t xml:space="preserve">- </w:t>
      </w:r>
      <w:r w:rsidRPr="004B6029">
        <w:rPr>
          <w:rFonts w:asciiTheme="minorHAnsi" w:eastAsia="TimesNewRomanPSMT" w:hAnsiTheme="minorHAnsi" w:cstheme="minorHAnsi"/>
          <w:color w:val="000000"/>
          <w:sz w:val="22"/>
        </w:rPr>
        <w:t>okresowe przekazywanie do Zamawiającego danych i informacji dotyczących Portfela,</w:t>
      </w:r>
    </w:p>
    <w:p w14:paraId="68190FC7" w14:textId="77777777" w:rsidR="00E45AF1" w:rsidRDefault="00E45AF1" w:rsidP="00E45AF1">
      <w:pPr>
        <w:pStyle w:val="Akapitzlist"/>
        <w:keepLines/>
        <w:spacing w:line="200" w:lineRule="atLeast"/>
        <w:ind w:left="142"/>
        <w:jc w:val="both"/>
        <w:rPr>
          <w:rFonts w:asciiTheme="minorHAnsi" w:eastAsia="TimesNewRomanPSMT" w:hAnsiTheme="minorHAnsi" w:cstheme="minorHAnsi"/>
          <w:color w:val="000000"/>
          <w:sz w:val="22"/>
        </w:rPr>
      </w:pPr>
      <w:r>
        <w:rPr>
          <w:rFonts w:asciiTheme="minorHAnsi" w:eastAsia="TimesNewRomanPSMT" w:hAnsiTheme="minorHAnsi" w:cstheme="minorHAnsi"/>
          <w:color w:val="000000"/>
          <w:sz w:val="22"/>
        </w:rPr>
        <w:t xml:space="preserve">- </w:t>
      </w:r>
      <w:r w:rsidRPr="004B6029">
        <w:rPr>
          <w:rFonts w:asciiTheme="minorHAnsi" w:eastAsia="TimesNewRomanPSMT" w:hAnsiTheme="minorHAnsi" w:cstheme="minorHAnsi"/>
          <w:color w:val="000000"/>
          <w:sz w:val="22"/>
        </w:rPr>
        <w:t>monitoring, w tym kontrolę wykorzystania wsparcia przez Odbiorców Wsparcia</w:t>
      </w:r>
      <w:r>
        <w:rPr>
          <w:rFonts w:asciiTheme="minorHAnsi" w:eastAsia="TimesNewRomanPSMT" w:hAnsiTheme="minorHAnsi" w:cstheme="minorHAnsi"/>
          <w:color w:val="000000"/>
          <w:sz w:val="22"/>
        </w:rPr>
        <w:t>,</w:t>
      </w:r>
    </w:p>
    <w:p w14:paraId="247F3D2E" w14:textId="77777777" w:rsidR="00E45AF1" w:rsidRPr="004B6029" w:rsidRDefault="00E45AF1" w:rsidP="00E45AF1">
      <w:pPr>
        <w:pStyle w:val="Akapitzlist"/>
        <w:keepLines/>
        <w:spacing w:line="200" w:lineRule="atLeast"/>
        <w:ind w:left="142"/>
        <w:jc w:val="both"/>
        <w:rPr>
          <w:rFonts w:asciiTheme="minorHAnsi" w:eastAsia="TimesNewRomanPSMT" w:hAnsiTheme="minorHAnsi" w:cstheme="minorHAnsi"/>
          <w:color w:val="000000"/>
          <w:sz w:val="22"/>
        </w:rPr>
      </w:pPr>
      <w:r>
        <w:rPr>
          <w:rFonts w:asciiTheme="minorHAnsi" w:eastAsia="TimesNewRomanPSMT" w:hAnsiTheme="minorHAnsi" w:cstheme="minorHAnsi"/>
          <w:color w:val="000000"/>
          <w:sz w:val="22"/>
        </w:rPr>
        <w:t xml:space="preserve">- </w:t>
      </w:r>
      <w:r w:rsidRPr="004B6029">
        <w:rPr>
          <w:rFonts w:asciiTheme="minorHAnsi" w:eastAsia="TimesNewRomanPSMT" w:hAnsiTheme="minorHAnsi" w:cstheme="minorHAnsi"/>
          <w:color w:val="000000"/>
          <w:sz w:val="22"/>
        </w:rPr>
        <w:t>prowadzenie działań windykacyjnyc</w:t>
      </w:r>
      <w:r>
        <w:rPr>
          <w:rFonts w:asciiTheme="minorHAnsi" w:eastAsia="TimesNewRomanPSMT" w:hAnsiTheme="minorHAnsi" w:cstheme="minorHAnsi"/>
          <w:color w:val="000000"/>
          <w:sz w:val="22"/>
        </w:rPr>
        <w:t>h.</w:t>
      </w:r>
    </w:p>
    <w:p w14:paraId="53D7F01E" w14:textId="77777777" w:rsidR="007133DA" w:rsidRDefault="000956BA" w:rsidP="00E45AF1">
      <w:pPr>
        <w:pStyle w:val="Akapitzlist"/>
        <w:keepLines/>
        <w:spacing w:after="0" w:line="200" w:lineRule="atLeast"/>
        <w:ind w:left="142"/>
        <w:jc w:val="both"/>
        <w:rPr>
          <w:rFonts w:asciiTheme="minorHAnsi" w:hAnsiTheme="minorHAnsi" w:cstheme="minorHAnsi"/>
          <w:sz w:val="22"/>
        </w:rPr>
      </w:pPr>
      <w:r w:rsidRPr="00EE1114">
        <w:rPr>
          <w:rFonts w:asciiTheme="minorHAnsi" w:hAnsiTheme="minorHAnsi" w:cstheme="minorHAnsi"/>
          <w:sz w:val="22"/>
        </w:rPr>
        <w:t xml:space="preserve">Wartość udzielonych Jednostkowych Poręczeń, objętych </w:t>
      </w:r>
      <w:proofErr w:type="spellStart"/>
      <w:r w:rsidRPr="00EE1114">
        <w:rPr>
          <w:rFonts w:asciiTheme="minorHAnsi" w:hAnsiTheme="minorHAnsi" w:cstheme="minorHAnsi"/>
          <w:sz w:val="22"/>
        </w:rPr>
        <w:t>Reporęczeniem</w:t>
      </w:r>
      <w:proofErr w:type="spellEnd"/>
      <w:r w:rsidRPr="00EE1114">
        <w:rPr>
          <w:rFonts w:asciiTheme="minorHAnsi" w:hAnsiTheme="minorHAnsi" w:cstheme="minorHAnsi"/>
          <w:sz w:val="22"/>
        </w:rPr>
        <w:t>,  w zakresie produktów w całkowitej wartości PJP określonej wg stanu na koniec Okresu Budowy Portfela będzie wynosiła co najmniej 12.500.000 zł (dwanaście milionów pięćset tysięcy złotych)</w:t>
      </w:r>
      <w:r>
        <w:rPr>
          <w:rFonts w:asciiTheme="minorHAnsi" w:hAnsiTheme="minorHAnsi" w:cstheme="minorHAnsi"/>
          <w:sz w:val="22"/>
        </w:rPr>
        <w:t xml:space="preserve">. </w:t>
      </w:r>
    </w:p>
    <w:p w14:paraId="405AD92A" w14:textId="6FC0D5D3" w:rsidR="00E45AF1" w:rsidRPr="004B6029" w:rsidRDefault="00E45AF1" w:rsidP="00E45AF1">
      <w:pPr>
        <w:pStyle w:val="Akapitzlist"/>
        <w:keepLines/>
        <w:spacing w:after="0" w:line="200" w:lineRule="atLeast"/>
        <w:ind w:left="142"/>
        <w:jc w:val="both"/>
        <w:rPr>
          <w:rFonts w:asciiTheme="minorHAnsi" w:hAnsiTheme="minorHAnsi" w:cstheme="minorHAnsi"/>
          <w:sz w:val="22"/>
        </w:rPr>
      </w:pPr>
      <w:r>
        <w:rPr>
          <w:rFonts w:asciiTheme="minorHAnsi" w:hAnsiTheme="minorHAnsi" w:cstheme="minorHAnsi"/>
          <w:sz w:val="22"/>
        </w:rPr>
        <w:t>Celem wyżej wymienionych działań Wykonawcy jest budowa Portfela zgodnie z wymaganiami wskazanymi w załączniku nr 5 – Metryka Produktu.</w:t>
      </w:r>
      <w:r w:rsidR="002B0858">
        <w:rPr>
          <w:rFonts w:asciiTheme="minorHAnsi" w:hAnsiTheme="minorHAnsi" w:cstheme="minorHAnsi"/>
          <w:sz w:val="22"/>
        </w:rPr>
        <w:t xml:space="preserve"> </w:t>
      </w:r>
    </w:p>
    <w:p w14:paraId="2790A645" w14:textId="77777777" w:rsidR="006A70A0" w:rsidRDefault="00FB39E1">
      <w:pPr>
        <w:widowControl w:val="0"/>
        <w:numPr>
          <w:ilvl w:val="1"/>
          <w:numId w:val="1"/>
        </w:numPr>
        <w:spacing w:after="0" w:line="240" w:lineRule="auto"/>
        <w:jc w:val="both"/>
        <w:rPr>
          <w:rFonts w:asciiTheme="minorHAnsi" w:hAnsiTheme="minorHAnsi" w:cstheme="minorHAnsi"/>
          <w:sz w:val="22"/>
        </w:rPr>
      </w:pPr>
      <w:r>
        <w:rPr>
          <w:rFonts w:asciiTheme="minorHAnsi" w:hAnsiTheme="minorHAnsi" w:cstheme="minorHAnsi"/>
          <w:sz w:val="22"/>
        </w:rPr>
        <w:t>Przedmiotowe postępowanie oznaczone jest znakiem sprawy: ZP/1/PN/2022</w:t>
      </w:r>
    </w:p>
    <w:p w14:paraId="73476EF1" w14:textId="77777777" w:rsidR="006A70A0" w:rsidRDefault="00FB39E1">
      <w:pPr>
        <w:pStyle w:val="Akapitzlist"/>
        <w:keepLines/>
        <w:numPr>
          <w:ilvl w:val="1"/>
          <w:numId w:val="1"/>
        </w:numPr>
        <w:spacing w:line="200" w:lineRule="atLeast"/>
        <w:jc w:val="both"/>
        <w:rPr>
          <w:rFonts w:asciiTheme="minorHAnsi" w:hAnsiTheme="minorHAnsi" w:cstheme="minorHAnsi"/>
          <w:sz w:val="22"/>
        </w:rPr>
      </w:pPr>
      <w:r>
        <w:rPr>
          <w:rFonts w:asciiTheme="minorHAnsi" w:hAnsiTheme="minorHAnsi" w:cstheme="minorHAnsi"/>
          <w:sz w:val="22"/>
        </w:rPr>
        <w:t>Nazwy i kody zamówienia według Wspólnego Słownika Zamówień (CPV): 66000000-0 – Usługi finansowe i ubezpieczeniowe</w:t>
      </w:r>
    </w:p>
    <w:p w14:paraId="16781781" w14:textId="7663685C" w:rsidR="006A70A0" w:rsidRDefault="00FB39E1">
      <w:pPr>
        <w:pStyle w:val="Akapitzlist"/>
        <w:keepLines/>
        <w:numPr>
          <w:ilvl w:val="1"/>
          <w:numId w:val="1"/>
        </w:numPr>
        <w:spacing w:line="200" w:lineRule="atLeast"/>
        <w:jc w:val="both"/>
        <w:rPr>
          <w:rFonts w:asciiTheme="minorHAnsi" w:hAnsiTheme="minorHAnsi" w:cstheme="minorHAnsi"/>
          <w:sz w:val="22"/>
        </w:rPr>
      </w:pPr>
      <w:r>
        <w:rPr>
          <w:rFonts w:asciiTheme="minorHAnsi" w:hAnsiTheme="minorHAnsi" w:cstheme="minorHAnsi"/>
          <w:sz w:val="22"/>
        </w:rPr>
        <w:t xml:space="preserve">Zamawiający nie dopuszcza składania ofert częściowych ponieważ </w:t>
      </w:r>
      <w:r w:rsidR="00416508">
        <w:rPr>
          <w:rFonts w:asciiTheme="minorHAnsi" w:hAnsiTheme="minorHAnsi" w:cstheme="minorHAnsi"/>
          <w:sz w:val="22"/>
        </w:rPr>
        <w:t xml:space="preserve">przedmiot zamówienia jest niepodzielny i zamówienie musi być zrealizowane przez jednego Wykonawcę. </w:t>
      </w:r>
    </w:p>
    <w:p w14:paraId="182A5E66" w14:textId="77777777" w:rsidR="006A70A0" w:rsidRDefault="00FB39E1">
      <w:pPr>
        <w:pStyle w:val="Akapitzlist"/>
        <w:keepLines/>
        <w:numPr>
          <w:ilvl w:val="1"/>
          <w:numId w:val="1"/>
        </w:numPr>
        <w:spacing w:line="200" w:lineRule="atLeast"/>
        <w:jc w:val="both"/>
        <w:rPr>
          <w:rFonts w:asciiTheme="minorHAnsi" w:eastAsia="TimesNewRomanPSMT" w:hAnsiTheme="minorHAnsi" w:cstheme="minorHAnsi"/>
          <w:color w:val="000000"/>
          <w:sz w:val="22"/>
        </w:rPr>
      </w:pPr>
      <w:r>
        <w:rPr>
          <w:rFonts w:asciiTheme="minorHAnsi" w:hAnsiTheme="minorHAnsi" w:cstheme="minorHAnsi"/>
          <w:sz w:val="22"/>
        </w:rPr>
        <w:t xml:space="preserve">Zamawiający nie dopuszcza złożenia oferty wariantowej. </w:t>
      </w:r>
    </w:p>
    <w:p w14:paraId="2C741AD0" w14:textId="77777777" w:rsidR="006A70A0" w:rsidRDefault="00FB39E1">
      <w:pPr>
        <w:pStyle w:val="Akapitzlist"/>
        <w:keepLines/>
        <w:numPr>
          <w:ilvl w:val="1"/>
          <w:numId w:val="1"/>
        </w:numPr>
        <w:spacing w:line="200" w:lineRule="atLeast"/>
        <w:jc w:val="both"/>
        <w:rPr>
          <w:rFonts w:asciiTheme="minorHAnsi" w:eastAsia="TimesNewRomanPSMT" w:hAnsiTheme="minorHAnsi" w:cstheme="minorHAnsi"/>
          <w:color w:val="000000"/>
          <w:sz w:val="22"/>
        </w:rPr>
      </w:pPr>
      <w:r>
        <w:rPr>
          <w:rFonts w:asciiTheme="minorHAnsi" w:eastAsia="TimesNewRoman" w:hAnsiTheme="minorHAnsi" w:cstheme="minorHAnsi"/>
          <w:sz w:val="22"/>
        </w:rPr>
        <w:t>Oferty nie zawierające pełnego zakresu przedmiotu zamówienia zostaną odrzucone.</w:t>
      </w:r>
    </w:p>
    <w:p w14:paraId="6C582C32" w14:textId="77777777" w:rsidR="005E2E13" w:rsidRPr="007F53E5" w:rsidRDefault="00FB39E1" w:rsidP="005E2E13">
      <w:pPr>
        <w:pStyle w:val="Akapitzlist"/>
        <w:keepLines/>
        <w:numPr>
          <w:ilvl w:val="1"/>
          <w:numId w:val="1"/>
        </w:numPr>
        <w:spacing w:line="200" w:lineRule="atLeast"/>
        <w:jc w:val="both"/>
        <w:rPr>
          <w:rFonts w:asciiTheme="minorHAnsi" w:hAnsiTheme="minorHAnsi" w:cstheme="minorHAnsi"/>
          <w:sz w:val="22"/>
        </w:rPr>
      </w:pPr>
      <w:r w:rsidRPr="007F53E5">
        <w:rPr>
          <w:rFonts w:asciiTheme="minorHAnsi" w:eastAsia="TimesNewRoman" w:hAnsiTheme="minorHAnsi" w:cstheme="minorHAnsi"/>
          <w:sz w:val="22"/>
        </w:rPr>
        <w:t xml:space="preserve">Wymagania związane z realizacją zamówienia w zakresie zatrudnienia przez Wykonawcę lub </w:t>
      </w:r>
      <w:r w:rsidRPr="007F53E5">
        <w:rPr>
          <w:rFonts w:asciiTheme="minorHAnsi" w:hAnsiTheme="minorHAnsi" w:cstheme="minorHAnsi"/>
          <w:sz w:val="22"/>
        </w:rPr>
        <w:t xml:space="preserve">Podwykonawcę na podstawie stosunku pracy: </w:t>
      </w:r>
      <w:r w:rsidR="005E2E13" w:rsidRPr="007F53E5">
        <w:rPr>
          <w:rFonts w:asciiTheme="minorHAnsi" w:hAnsiTheme="minorHAnsi" w:cstheme="minorHAnsi"/>
          <w:sz w:val="22"/>
        </w:rPr>
        <w:t xml:space="preserve">Zamawiający wymaga, aby przy realizacji zamówienia czynności związane z: </w:t>
      </w:r>
    </w:p>
    <w:p w14:paraId="4AEB403E" w14:textId="77777777" w:rsidR="005E2E13" w:rsidRPr="007F53E5" w:rsidRDefault="005E2E13" w:rsidP="005E2E13">
      <w:pPr>
        <w:pStyle w:val="Akapitzlist"/>
        <w:keepLines/>
        <w:spacing w:line="200" w:lineRule="atLeast"/>
        <w:ind w:left="142"/>
        <w:jc w:val="both"/>
        <w:rPr>
          <w:rFonts w:asciiTheme="minorHAnsi" w:hAnsiTheme="minorHAnsi" w:cstheme="minorHAnsi"/>
          <w:sz w:val="22"/>
        </w:rPr>
      </w:pPr>
      <w:r w:rsidRPr="007F53E5">
        <w:rPr>
          <w:rFonts w:asciiTheme="minorHAnsi" w:hAnsiTheme="minorHAnsi" w:cstheme="minorHAnsi"/>
          <w:sz w:val="22"/>
        </w:rPr>
        <w:t>- analizą ryzyka kredytowego rozumianego jako analiza zdolności kredytowej/pożyczkowej przedsiębiorstw</w:t>
      </w:r>
    </w:p>
    <w:p w14:paraId="7DC64631" w14:textId="3C8DD3C7" w:rsidR="005E2E13" w:rsidRPr="007F53E5" w:rsidRDefault="005E2E13" w:rsidP="005E2E13">
      <w:pPr>
        <w:pStyle w:val="Akapitzlist"/>
        <w:keepLines/>
        <w:spacing w:line="200" w:lineRule="atLeast"/>
        <w:ind w:left="142"/>
        <w:jc w:val="both"/>
        <w:rPr>
          <w:rFonts w:asciiTheme="minorHAnsi" w:hAnsiTheme="minorHAnsi" w:cstheme="minorHAnsi"/>
          <w:sz w:val="22"/>
        </w:rPr>
      </w:pPr>
      <w:r w:rsidRPr="007F53E5">
        <w:rPr>
          <w:rFonts w:asciiTheme="minorHAnsi" w:hAnsiTheme="minorHAnsi" w:cstheme="minorHAnsi"/>
          <w:sz w:val="22"/>
        </w:rPr>
        <w:t xml:space="preserve"> - działaniami monitoringowymi, polegającymi m.in. na opracowywaniu raportów, analiz z</w:t>
      </w:r>
      <w:r w:rsidR="00B65300">
        <w:rPr>
          <w:rFonts w:asciiTheme="minorHAnsi" w:hAnsiTheme="minorHAnsi" w:cstheme="minorHAnsi"/>
          <w:sz w:val="22"/>
        </w:rPr>
        <w:t> </w:t>
      </w:r>
      <w:r w:rsidRPr="007F53E5">
        <w:rPr>
          <w:rFonts w:asciiTheme="minorHAnsi" w:hAnsiTheme="minorHAnsi" w:cstheme="minorHAnsi"/>
          <w:sz w:val="22"/>
        </w:rPr>
        <w:t>działalności sprzedażowej,</w:t>
      </w:r>
    </w:p>
    <w:p w14:paraId="735B8246" w14:textId="21E6B2A2" w:rsidR="00B65300" w:rsidRDefault="005E2E13" w:rsidP="00B65300">
      <w:pPr>
        <w:pStyle w:val="Akapitzlist"/>
        <w:keepLines/>
        <w:spacing w:line="200" w:lineRule="atLeast"/>
        <w:ind w:left="142"/>
        <w:jc w:val="both"/>
        <w:rPr>
          <w:rFonts w:asciiTheme="minorHAnsi" w:hAnsiTheme="minorHAnsi" w:cstheme="minorHAnsi"/>
          <w:sz w:val="22"/>
        </w:rPr>
      </w:pPr>
      <w:r w:rsidRPr="007F53E5">
        <w:rPr>
          <w:rFonts w:asciiTheme="minorHAnsi" w:hAnsiTheme="minorHAnsi" w:cstheme="minorHAnsi"/>
          <w:sz w:val="22"/>
        </w:rPr>
        <w:t xml:space="preserve"> - sporządzaniu sprawozdań i rozliczeń produktów finansowych finansowanych ze środków publicznych</w:t>
      </w:r>
      <w:r w:rsidR="007B0632" w:rsidRPr="007B0632">
        <w:rPr>
          <w:rFonts w:asciiTheme="minorHAnsi" w:hAnsiTheme="minorHAnsi" w:cstheme="minorHAnsi"/>
          <w:sz w:val="22"/>
        </w:rPr>
        <w:t>, były wykonywane przez osoby zatrudnione w oparciu o stosunek pracy</w:t>
      </w:r>
      <w:r w:rsidR="007B0632">
        <w:rPr>
          <w:rFonts w:asciiTheme="minorHAnsi" w:hAnsiTheme="minorHAnsi" w:cstheme="minorHAnsi"/>
          <w:sz w:val="22"/>
        </w:rPr>
        <w:t xml:space="preserve">. </w:t>
      </w:r>
      <w:r w:rsidR="00D20A13">
        <w:rPr>
          <w:rFonts w:asciiTheme="minorHAnsi" w:hAnsiTheme="minorHAnsi" w:cstheme="minorHAnsi"/>
          <w:sz w:val="22"/>
        </w:rPr>
        <w:t xml:space="preserve">Szczegóły związane z </w:t>
      </w:r>
      <w:r w:rsidR="004B3EFB">
        <w:rPr>
          <w:rFonts w:asciiTheme="minorHAnsi" w:hAnsiTheme="minorHAnsi" w:cstheme="minorHAnsi"/>
          <w:sz w:val="22"/>
        </w:rPr>
        <w:t xml:space="preserve">weryfikacją zatrudnienia na podstawie stosunku pracy zostały określone we wzorze umowy który stanowi załącznik nr 2 do SWZ. </w:t>
      </w:r>
    </w:p>
    <w:p w14:paraId="71CFE385" w14:textId="5A2BD1A7" w:rsidR="006A70A0" w:rsidRDefault="00FB39E1" w:rsidP="00B65300">
      <w:pPr>
        <w:pStyle w:val="Akapitzlist"/>
        <w:keepLines/>
        <w:numPr>
          <w:ilvl w:val="1"/>
          <w:numId w:val="1"/>
        </w:numPr>
        <w:spacing w:line="200" w:lineRule="atLeast"/>
        <w:jc w:val="both"/>
        <w:rPr>
          <w:rFonts w:asciiTheme="minorHAnsi" w:eastAsia="TimesNewRoman" w:hAnsiTheme="minorHAnsi" w:cstheme="minorHAnsi"/>
          <w:sz w:val="22"/>
        </w:rPr>
      </w:pPr>
      <w:r w:rsidRPr="00A7240E">
        <w:rPr>
          <w:rFonts w:asciiTheme="minorHAnsi" w:eastAsia="TimesNewRoman" w:hAnsiTheme="minorHAnsi" w:cstheme="minorHAnsi"/>
          <w:sz w:val="22"/>
        </w:rPr>
        <w:t xml:space="preserve">Zamawiający nie żąda od Wykonawców sprawdzenia dokumentów niezbędnych do realizacji zamówienia dostępnych na miejscu u Zamawiającego. </w:t>
      </w:r>
    </w:p>
    <w:p w14:paraId="5E16D4B3" w14:textId="3B779C37" w:rsidR="00435F11" w:rsidRPr="00A7240E" w:rsidRDefault="00435F11" w:rsidP="00B65300">
      <w:pPr>
        <w:pStyle w:val="Akapitzlist"/>
        <w:keepLines/>
        <w:numPr>
          <w:ilvl w:val="1"/>
          <w:numId w:val="1"/>
        </w:numPr>
        <w:spacing w:line="200" w:lineRule="atLeast"/>
        <w:jc w:val="both"/>
        <w:rPr>
          <w:rFonts w:asciiTheme="minorHAnsi" w:eastAsia="TimesNewRoman" w:hAnsiTheme="minorHAnsi" w:cstheme="minorHAnsi"/>
          <w:sz w:val="22"/>
        </w:rPr>
      </w:pPr>
      <w:r>
        <w:rPr>
          <w:rFonts w:asciiTheme="minorHAnsi" w:eastAsia="TimesNewRoman" w:hAnsiTheme="minorHAnsi" w:cstheme="minorHAnsi"/>
          <w:sz w:val="22"/>
        </w:rPr>
        <w:t xml:space="preserve">Źródło finansowania: </w:t>
      </w:r>
      <w:r w:rsidRPr="00435F11">
        <w:rPr>
          <w:rFonts w:asciiTheme="minorHAnsi" w:eastAsia="TimesNewRoman" w:hAnsiTheme="minorHAnsi" w:cstheme="minorHAnsi"/>
          <w:sz w:val="22"/>
        </w:rPr>
        <w:t xml:space="preserve">środki publiczne w </w:t>
      </w:r>
      <w:r w:rsidR="00682D29" w:rsidRPr="00682D29">
        <w:rPr>
          <w:rFonts w:asciiTheme="minorHAnsi" w:eastAsia="TimesNewRoman" w:hAnsiTheme="minorHAnsi" w:cstheme="minorHAnsi"/>
          <w:sz w:val="22"/>
        </w:rPr>
        <w:t xml:space="preserve">ramach powierzonych przez </w:t>
      </w:r>
      <w:r w:rsidR="00EA5197">
        <w:rPr>
          <w:rFonts w:asciiTheme="minorHAnsi" w:eastAsia="TimesNewRoman" w:hAnsiTheme="minorHAnsi" w:cstheme="minorHAnsi"/>
          <w:sz w:val="22"/>
        </w:rPr>
        <w:t>Województwo Śląskie</w:t>
      </w:r>
      <w:r w:rsidR="00FF350E">
        <w:rPr>
          <w:rFonts w:asciiTheme="minorHAnsi" w:eastAsia="TimesNewRoman" w:hAnsiTheme="minorHAnsi" w:cstheme="minorHAnsi"/>
          <w:sz w:val="22"/>
        </w:rPr>
        <w:t xml:space="preserve"> </w:t>
      </w:r>
      <w:r w:rsidR="00EA5197">
        <w:rPr>
          <w:rFonts w:asciiTheme="minorHAnsi" w:eastAsia="TimesNewRoman" w:hAnsiTheme="minorHAnsi" w:cstheme="minorHAnsi"/>
          <w:sz w:val="22"/>
        </w:rPr>
        <w:t xml:space="preserve"> środków wracających z instrumentów finansowych.</w:t>
      </w:r>
    </w:p>
    <w:p w14:paraId="4F585077" w14:textId="77777777" w:rsidR="006A70A0" w:rsidRPr="00A7240E" w:rsidRDefault="006A70A0">
      <w:pPr>
        <w:pStyle w:val="Akapitzlist"/>
        <w:keepLines/>
        <w:spacing w:line="200" w:lineRule="atLeast"/>
        <w:ind w:left="283"/>
        <w:jc w:val="both"/>
        <w:rPr>
          <w:rFonts w:asciiTheme="minorHAnsi" w:eastAsia="TimesNewRoman" w:hAnsiTheme="minorHAnsi" w:cstheme="minorHAnsi"/>
          <w:sz w:val="22"/>
        </w:rPr>
      </w:pPr>
    </w:p>
    <w:p w14:paraId="0A13B57B" w14:textId="77777777" w:rsidR="006A70A0" w:rsidRPr="00A7240E" w:rsidRDefault="00FB39E1">
      <w:pPr>
        <w:pStyle w:val="Akapitzlist"/>
        <w:keepLines/>
        <w:numPr>
          <w:ilvl w:val="0"/>
          <w:numId w:val="10"/>
        </w:numPr>
        <w:spacing w:line="200" w:lineRule="atLeast"/>
        <w:jc w:val="both"/>
        <w:rPr>
          <w:rFonts w:asciiTheme="minorHAnsi" w:eastAsia="TimesNewRomanPSMT" w:hAnsiTheme="minorHAnsi" w:cstheme="minorHAnsi"/>
          <w:b/>
          <w:bCs/>
          <w:color w:val="000000"/>
          <w:sz w:val="22"/>
        </w:rPr>
      </w:pPr>
      <w:r w:rsidRPr="00A7240E">
        <w:rPr>
          <w:rFonts w:asciiTheme="minorHAnsi" w:hAnsiTheme="minorHAnsi" w:cstheme="minorHAnsi"/>
          <w:b/>
          <w:bCs/>
          <w:sz w:val="22"/>
        </w:rPr>
        <w:t>TERMIN WYKONANIA ZAMÓWIENIA</w:t>
      </w:r>
      <w:r w:rsidRPr="00A7240E">
        <w:rPr>
          <w:rFonts w:asciiTheme="minorHAnsi" w:hAnsiTheme="minorHAnsi" w:cstheme="minorHAnsi"/>
          <w:b/>
          <w:bCs/>
          <w:sz w:val="22"/>
        </w:rPr>
        <w:tab/>
      </w:r>
    </w:p>
    <w:p w14:paraId="7764B7FF" w14:textId="77777777" w:rsidR="007C08C1" w:rsidRPr="007C08C1" w:rsidRDefault="007C08C1" w:rsidP="007C08C1">
      <w:pPr>
        <w:pStyle w:val="Akapitzlist"/>
        <w:widowControl w:val="0"/>
        <w:numPr>
          <w:ilvl w:val="1"/>
          <w:numId w:val="31"/>
        </w:numPr>
        <w:tabs>
          <w:tab w:val="left" w:pos="378"/>
        </w:tabs>
        <w:suppressAutoHyphens w:val="0"/>
        <w:autoSpaceDE w:val="0"/>
        <w:autoSpaceDN w:val="0"/>
        <w:spacing w:after="0" w:line="276" w:lineRule="auto"/>
        <w:ind w:right="119"/>
        <w:contextualSpacing w:val="0"/>
        <w:jc w:val="both"/>
        <w:rPr>
          <w:rFonts w:asciiTheme="minorHAnsi" w:eastAsia="TimesNewRoman" w:hAnsiTheme="minorHAnsi" w:cstheme="minorHAnsi"/>
          <w:sz w:val="22"/>
        </w:rPr>
      </w:pPr>
      <w:r w:rsidRPr="007C08C1">
        <w:rPr>
          <w:rFonts w:asciiTheme="minorHAnsi" w:eastAsia="TimesNewRoman" w:hAnsiTheme="minorHAnsi" w:cstheme="minorHAnsi"/>
          <w:sz w:val="22"/>
        </w:rPr>
        <w:t>Termin wykonania Zamówienia wynosi maksymalnie 108 miesięcy od dnia zawarcia Umowy, przy założeniu, że:</w:t>
      </w:r>
    </w:p>
    <w:p w14:paraId="277358CB" w14:textId="77777777" w:rsidR="007C08C1" w:rsidRPr="007C08C1" w:rsidRDefault="007C08C1" w:rsidP="007C08C1">
      <w:pPr>
        <w:pStyle w:val="Akapitzlist"/>
        <w:widowControl w:val="0"/>
        <w:numPr>
          <w:ilvl w:val="2"/>
          <w:numId w:val="31"/>
        </w:numPr>
        <w:tabs>
          <w:tab w:val="left" w:pos="378"/>
        </w:tabs>
        <w:suppressAutoHyphens w:val="0"/>
        <w:autoSpaceDE w:val="0"/>
        <w:autoSpaceDN w:val="0"/>
        <w:spacing w:after="0" w:line="276" w:lineRule="auto"/>
        <w:ind w:right="119"/>
        <w:contextualSpacing w:val="0"/>
        <w:jc w:val="both"/>
        <w:rPr>
          <w:rFonts w:asciiTheme="minorHAnsi" w:eastAsia="TimesNewRoman" w:hAnsiTheme="minorHAnsi" w:cstheme="minorHAnsi"/>
          <w:sz w:val="22"/>
        </w:rPr>
      </w:pPr>
      <w:r w:rsidRPr="007C08C1">
        <w:rPr>
          <w:rFonts w:asciiTheme="minorHAnsi" w:eastAsia="TimesNewRoman" w:hAnsiTheme="minorHAnsi" w:cstheme="minorHAnsi"/>
          <w:sz w:val="22"/>
        </w:rPr>
        <w:t>Okres Budowy Portfela - wynosi 24 miesiące i liczony będzie od pierwszego dnia miesiąca kalendarzowego, który nastąpi po podpisaniu Umowy.</w:t>
      </w:r>
    </w:p>
    <w:p w14:paraId="54FF548E" w14:textId="39F5D82F" w:rsidR="007C08C1" w:rsidRPr="007C08C1" w:rsidRDefault="007C08C1" w:rsidP="007C08C1">
      <w:pPr>
        <w:pStyle w:val="Akapitzlist"/>
        <w:widowControl w:val="0"/>
        <w:numPr>
          <w:ilvl w:val="2"/>
          <w:numId w:val="31"/>
        </w:numPr>
        <w:tabs>
          <w:tab w:val="left" w:pos="378"/>
        </w:tabs>
        <w:suppressAutoHyphens w:val="0"/>
        <w:autoSpaceDE w:val="0"/>
        <w:autoSpaceDN w:val="0"/>
        <w:spacing w:after="0" w:line="276" w:lineRule="auto"/>
        <w:ind w:right="119"/>
        <w:contextualSpacing w:val="0"/>
        <w:jc w:val="both"/>
        <w:rPr>
          <w:rFonts w:asciiTheme="minorHAnsi" w:eastAsia="TimesNewRoman" w:hAnsiTheme="minorHAnsi" w:cstheme="minorHAnsi"/>
          <w:sz w:val="22"/>
        </w:rPr>
      </w:pPr>
      <w:r w:rsidRPr="007C08C1">
        <w:rPr>
          <w:rFonts w:asciiTheme="minorHAnsi" w:eastAsia="TimesNewRoman" w:hAnsiTheme="minorHAnsi" w:cstheme="minorHAnsi"/>
          <w:sz w:val="22"/>
        </w:rPr>
        <w:t>Okres Wygaszania Portfela - wynosi nie więcej niż 84 miesiące od dnia udzielenia ostatniego Jednostkowego Poręczenia wpisanego do Portfela Jednostkowych Poręczeń.</w:t>
      </w:r>
    </w:p>
    <w:p w14:paraId="625BB04A" w14:textId="3C7D644C" w:rsidR="007C08C1" w:rsidRPr="007C08C1" w:rsidRDefault="007C08C1" w:rsidP="007C08C1">
      <w:pPr>
        <w:pStyle w:val="Akapitzlist"/>
        <w:widowControl w:val="0"/>
        <w:numPr>
          <w:ilvl w:val="1"/>
          <w:numId w:val="31"/>
        </w:numPr>
        <w:tabs>
          <w:tab w:val="left" w:pos="378"/>
        </w:tabs>
        <w:suppressAutoHyphens w:val="0"/>
        <w:autoSpaceDE w:val="0"/>
        <w:autoSpaceDN w:val="0"/>
        <w:spacing w:after="0" w:line="276" w:lineRule="auto"/>
        <w:ind w:right="119"/>
        <w:contextualSpacing w:val="0"/>
        <w:jc w:val="both"/>
        <w:rPr>
          <w:rFonts w:asciiTheme="minorHAnsi" w:eastAsia="TimesNewRoman" w:hAnsiTheme="minorHAnsi" w:cstheme="minorHAnsi"/>
          <w:sz w:val="22"/>
        </w:rPr>
      </w:pPr>
      <w:bookmarkStart w:id="3" w:name="_Hlk115360401"/>
      <w:r w:rsidRPr="007C08C1">
        <w:rPr>
          <w:rFonts w:asciiTheme="minorHAnsi" w:eastAsia="TimesNewRoman" w:hAnsiTheme="minorHAnsi" w:cstheme="minorHAnsi"/>
          <w:sz w:val="22"/>
        </w:rPr>
        <w:t xml:space="preserve">Termin wykonania Umowy, o którym mowa powyżej może zostać skrócony w przypadku zakończenia </w:t>
      </w:r>
      <w:r w:rsidR="00EA5197">
        <w:rPr>
          <w:rFonts w:asciiTheme="minorHAnsi" w:eastAsia="TimesNewRoman" w:hAnsiTheme="minorHAnsi" w:cstheme="minorHAnsi"/>
          <w:sz w:val="22"/>
        </w:rPr>
        <w:t xml:space="preserve">Okresu Budowy Portfela lub </w:t>
      </w:r>
      <w:r w:rsidRPr="007C08C1">
        <w:rPr>
          <w:rFonts w:asciiTheme="minorHAnsi" w:eastAsia="TimesNewRoman" w:hAnsiTheme="minorHAnsi" w:cstheme="minorHAnsi"/>
          <w:sz w:val="22"/>
        </w:rPr>
        <w:t xml:space="preserve">Okresu Wygaszania Portfela w terminie wcześniejszym niż określony w pkt </w:t>
      </w:r>
      <w:r w:rsidR="00EA5197">
        <w:rPr>
          <w:rFonts w:asciiTheme="minorHAnsi" w:eastAsia="TimesNewRoman" w:hAnsiTheme="minorHAnsi" w:cstheme="minorHAnsi"/>
          <w:sz w:val="22"/>
        </w:rPr>
        <w:t xml:space="preserve">4.1.1 lub </w:t>
      </w:r>
      <w:r w:rsidRPr="007C08C1">
        <w:rPr>
          <w:rFonts w:asciiTheme="minorHAnsi" w:eastAsia="TimesNewRoman" w:hAnsiTheme="minorHAnsi" w:cstheme="minorHAnsi"/>
          <w:sz w:val="22"/>
        </w:rPr>
        <w:t>4.1.2.</w:t>
      </w:r>
    </w:p>
    <w:bookmarkEnd w:id="3"/>
    <w:p w14:paraId="6C932001" w14:textId="77777777" w:rsidR="007C08C1" w:rsidRPr="000E2638" w:rsidRDefault="007C08C1" w:rsidP="00851194">
      <w:pPr>
        <w:pStyle w:val="Tekstkomentarza"/>
        <w:ind w:left="425"/>
        <w:jc w:val="both"/>
        <w:rPr>
          <w:rFonts w:asciiTheme="minorHAnsi" w:eastAsia="TimesNewRoman" w:hAnsiTheme="minorHAnsi" w:cstheme="minorHAnsi"/>
          <w:sz w:val="22"/>
          <w:szCs w:val="22"/>
        </w:rPr>
      </w:pPr>
    </w:p>
    <w:p w14:paraId="189EEA01" w14:textId="77777777" w:rsidR="006A70A0" w:rsidRDefault="00FB39E1" w:rsidP="007C08C1">
      <w:pPr>
        <w:pStyle w:val="Akapitzlist"/>
        <w:keepLines/>
        <w:numPr>
          <w:ilvl w:val="0"/>
          <w:numId w:val="31"/>
        </w:numPr>
        <w:spacing w:line="200" w:lineRule="atLeast"/>
        <w:jc w:val="both"/>
        <w:rPr>
          <w:rFonts w:asciiTheme="minorHAnsi" w:eastAsia="TimesNewRomanPSMT" w:hAnsiTheme="minorHAnsi" w:cstheme="minorHAnsi"/>
          <w:b/>
          <w:bCs/>
          <w:color w:val="000000"/>
          <w:sz w:val="22"/>
        </w:rPr>
      </w:pPr>
      <w:r>
        <w:rPr>
          <w:rFonts w:asciiTheme="minorHAnsi" w:eastAsia="TimesNewRomanPSMT" w:hAnsiTheme="minorHAnsi" w:cstheme="minorHAnsi"/>
          <w:b/>
          <w:bCs/>
          <w:color w:val="000000"/>
          <w:sz w:val="22"/>
        </w:rPr>
        <w:lastRenderedPageBreak/>
        <w:t xml:space="preserve">PROJEKTOWANE POSTANOWIENIA UMOWY </w:t>
      </w:r>
    </w:p>
    <w:p w14:paraId="2383ED00" w14:textId="77777777" w:rsidR="006A70A0" w:rsidRDefault="006A70A0">
      <w:pPr>
        <w:pStyle w:val="Akapitzlist"/>
        <w:keepLines/>
        <w:spacing w:line="200" w:lineRule="atLeast"/>
        <w:ind w:left="357"/>
        <w:jc w:val="both"/>
        <w:rPr>
          <w:rFonts w:asciiTheme="minorHAnsi" w:eastAsia="TimesNewRomanPSMT" w:hAnsiTheme="minorHAnsi" w:cstheme="minorHAnsi"/>
          <w:b/>
          <w:bCs/>
          <w:color w:val="000000"/>
          <w:sz w:val="22"/>
        </w:rPr>
      </w:pPr>
    </w:p>
    <w:p w14:paraId="1727DB2A" w14:textId="286C97A9" w:rsidR="006A70A0" w:rsidRDefault="00FB39E1" w:rsidP="007C08C1">
      <w:pPr>
        <w:pStyle w:val="Akapitzlist"/>
        <w:keepLines/>
        <w:numPr>
          <w:ilvl w:val="1"/>
          <w:numId w:val="31"/>
        </w:numPr>
        <w:spacing w:line="200" w:lineRule="atLeast"/>
        <w:jc w:val="both"/>
        <w:rPr>
          <w:rFonts w:asciiTheme="minorHAnsi" w:eastAsia="TimesNewRomanPSMT" w:hAnsiTheme="minorHAnsi" w:cstheme="minorHAnsi"/>
          <w:color w:val="000000"/>
          <w:sz w:val="22"/>
        </w:rPr>
      </w:pPr>
      <w:r>
        <w:rPr>
          <w:rFonts w:asciiTheme="minorHAnsi" w:hAnsiTheme="minorHAnsi" w:cstheme="minorHAnsi"/>
          <w:sz w:val="22"/>
        </w:rPr>
        <w:t>Wzór umowy stanowi załącznik nr</w:t>
      </w:r>
      <w:r w:rsidR="007B0632">
        <w:rPr>
          <w:rFonts w:asciiTheme="minorHAnsi" w:hAnsiTheme="minorHAnsi" w:cstheme="minorHAnsi"/>
          <w:sz w:val="22"/>
        </w:rPr>
        <w:t xml:space="preserve"> 2 </w:t>
      </w:r>
      <w:r>
        <w:rPr>
          <w:rFonts w:asciiTheme="minorHAnsi" w:hAnsiTheme="minorHAnsi" w:cstheme="minorHAnsi"/>
          <w:sz w:val="22"/>
        </w:rPr>
        <w:t xml:space="preserve">do SWZ. </w:t>
      </w:r>
    </w:p>
    <w:p w14:paraId="6F0F9CA4" w14:textId="77777777" w:rsidR="006A70A0" w:rsidRDefault="00FB39E1" w:rsidP="007C08C1">
      <w:pPr>
        <w:pStyle w:val="Akapitzlist"/>
        <w:keepLines/>
        <w:numPr>
          <w:ilvl w:val="1"/>
          <w:numId w:val="31"/>
        </w:numPr>
        <w:spacing w:line="200" w:lineRule="atLeast"/>
        <w:jc w:val="both"/>
        <w:rPr>
          <w:rFonts w:asciiTheme="minorHAnsi" w:hAnsiTheme="minorHAnsi" w:cstheme="minorHAnsi"/>
          <w:sz w:val="22"/>
        </w:rPr>
      </w:pPr>
      <w:r>
        <w:rPr>
          <w:rFonts w:asciiTheme="minorHAnsi" w:hAnsiTheme="minorHAnsi" w:cstheme="minorHAnsi"/>
          <w:sz w:val="22"/>
        </w:rPr>
        <w:t>Przedmiotowe postępowanie nie jest prowadzone w celu zawarcia umowy ramowej.</w:t>
      </w:r>
    </w:p>
    <w:p w14:paraId="44F93D3C" w14:textId="77777777" w:rsidR="006A70A0" w:rsidRDefault="006A70A0">
      <w:pPr>
        <w:pStyle w:val="Akapitzlist"/>
        <w:keepLines/>
        <w:spacing w:line="200" w:lineRule="atLeast"/>
        <w:ind w:left="283"/>
        <w:jc w:val="both"/>
        <w:rPr>
          <w:rFonts w:asciiTheme="minorHAnsi" w:eastAsia="TimesNewRomanPSMT" w:hAnsiTheme="minorHAnsi" w:cstheme="minorHAnsi"/>
          <w:color w:val="000000"/>
          <w:sz w:val="22"/>
        </w:rPr>
      </w:pPr>
    </w:p>
    <w:p w14:paraId="28AEF1CD" w14:textId="77777777" w:rsidR="006A70A0" w:rsidRDefault="00FB39E1" w:rsidP="007C08C1">
      <w:pPr>
        <w:pStyle w:val="Akapitzlist"/>
        <w:keepLines/>
        <w:numPr>
          <w:ilvl w:val="0"/>
          <w:numId w:val="31"/>
        </w:numPr>
        <w:spacing w:line="200" w:lineRule="atLeast"/>
        <w:jc w:val="both"/>
        <w:rPr>
          <w:rFonts w:asciiTheme="minorHAnsi" w:hAnsiTheme="minorHAnsi" w:cstheme="minorHAnsi"/>
          <w:b/>
          <w:bCs/>
          <w:sz w:val="22"/>
        </w:rPr>
      </w:pPr>
      <w:r>
        <w:rPr>
          <w:rFonts w:asciiTheme="minorHAnsi" w:hAnsiTheme="minorHAnsi" w:cstheme="minorHAnsi"/>
          <w:b/>
          <w:bCs/>
          <w:sz w:val="22"/>
        </w:rPr>
        <w:t xml:space="preserve">PODSTAWY WYKLUCZENIA </w:t>
      </w:r>
    </w:p>
    <w:p w14:paraId="5A7F187E" w14:textId="77777777" w:rsidR="006A70A0" w:rsidRDefault="006A70A0">
      <w:pPr>
        <w:pStyle w:val="Akapitzlist"/>
        <w:keepLines/>
        <w:spacing w:line="200" w:lineRule="atLeast"/>
        <w:ind w:left="1071"/>
        <w:jc w:val="both"/>
        <w:rPr>
          <w:rFonts w:asciiTheme="minorHAnsi" w:hAnsiTheme="minorHAnsi" w:cstheme="minorHAnsi"/>
          <w:b/>
          <w:bCs/>
          <w:sz w:val="22"/>
        </w:rPr>
      </w:pPr>
    </w:p>
    <w:p w14:paraId="58DB7D80" w14:textId="77777777" w:rsidR="006A70A0" w:rsidRDefault="006A70A0">
      <w:pPr>
        <w:pStyle w:val="Akapitzlist"/>
        <w:keepLines/>
        <w:numPr>
          <w:ilvl w:val="0"/>
          <w:numId w:val="1"/>
        </w:numPr>
        <w:spacing w:line="200" w:lineRule="atLeast"/>
        <w:jc w:val="both"/>
        <w:rPr>
          <w:rFonts w:asciiTheme="minorHAnsi" w:hAnsiTheme="minorHAnsi" w:cstheme="minorHAnsi"/>
          <w:vanish/>
          <w:sz w:val="22"/>
        </w:rPr>
      </w:pPr>
    </w:p>
    <w:p w14:paraId="776A8EA2" w14:textId="77777777" w:rsidR="006A70A0" w:rsidRDefault="006A70A0">
      <w:pPr>
        <w:pStyle w:val="Akapitzlist"/>
        <w:keepLines/>
        <w:numPr>
          <w:ilvl w:val="0"/>
          <w:numId w:val="1"/>
        </w:numPr>
        <w:spacing w:line="200" w:lineRule="atLeast"/>
        <w:jc w:val="both"/>
        <w:rPr>
          <w:rFonts w:asciiTheme="minorHAnsi" w:hAnsiTheme="minorHAnsi" w:cstheme="minorHAnsi"/>
          <w:vanish/>
          <w:sz w:val="22"/>
        </w:rPr>
      </w:pPr>
    </w:p>
    <w:p w14:paraId="4DEED5B6" w14:textId="77777777" w:rsidR="006A70A0" w:rsidRDefault="006A70A0">
      <w:pPr>
        <w:pStyle w:val="Akapitzlist"/>
        <w:keepLines/>
        <w:numPr>
          <w:ilvl w:val="0"/>
          <w:numId w:val="1"/>
        </w:numPr>
        <w:spacing w:line="200" w:lineRule="atLeast"/>
        <w:jc w:val="both"/>
        <w:rPr>
          <w:rFonts w:asciiTheme="minorHAnsi" w:hAnsiTheme="minorHAnsi" w:cstheme="minorHAnsi"/>
          <w:vanish/>
          <w:sz w:val="22"/>
        </w:rPr>
      </w:pPr>
    </w:p>
    <w:p w14:paraId="5E898081" w14:textId="3DC5F556" w:rsidR="006A70A0" w:rsidRDefault="00FB39E1" w:rsidP="001E127F">
      <w:pPr>
        <w:pStyle w:val="Akapitzlist"/>
        <w:keepLines/>
        <w:numPr>
          <w:ilvl w:val="1"/>
          <w:numId w:val="1"/>
        </w:numPr>
        <w:tabs>
          <w:tab w:val="clear" w:pos="0"/>
        </w:tabs>
        <w:spacing w:line="200" w:lineRule="atLeast"/>
        <w:ind w:left="567" w:hanging="283"/>
        <w:jc w:val="both"/>
        <w:rPr>
          <w:rFonts w:asciiTheme="minorHAnsi" w:hAnsiTheme="minorHAnsi" w:cstheme="minorHAnsi"/>
          <w:b/>
          <w:bCs/>
          <w:sz w:val="22"/>
        </w:rPr>
      </w:pPr>
      <w:r>
        <w:rPr>
          <w:rFonts w:asciiTheme="minorHAnsi" w:hAnsiTheme="minorHAnsi" w:cstheme="minorHAnsi"/>
          <w:sz w:val="22"/>
        </w:rPr>
        <w:t xml:space="preserve">Z postepowania o udzielenie zamówienia wyklucza się̨, z zastrzeżeniem art. 110 ust. 2 </w:t>
      </w:r>
      <w:r w:rsidR="00851194">
        <w:rPr>
          <w:rFonts w:asciiTheme="minorHAnsi" w:hAnsiTheme="minorHAnsi" w:cstheme="minorHAnsi"/>
          <w:sz w:val="22"/>
        </w:rPr>
        <w:t>Ustawy P</w:t>
      </w:r>
      <w:r>
        <w:rPr>
          <w:rFonts w:asciiTheme="minorHAnsi" w:hAnsiTheme="minorHAnsi" w:cstheme="minorHAnsi"/>
          <w:sz w:val="22"/>
        </w:rPr>
        <w:t xml:space="preserve">zp, Wykonawcę̨: </w:t>
      </w:r>
    </w:p>
    <w:p w14:paraId="5C13C973" w14:textId="77777777" w:rsidR="006A70A0" w:rsidRDefault="00FB39E1">
      <w:pPr>
        <w:pStyle w:val="Akapitzlist"/>
        <w:keepLines/>
        <w:numPr>
          <w:ilvl w:val="2"/>
          <w:numId w:val="1"/>
        </w:numPr>
        <w:spacing w:line="200" w:lineRule="atLeast"/>
        <w:jc w:val="both"/>
        <w:rPr>
          <w:rFonts w:asciiTheme="minorHAnsi" w:hAnsiTheme="minorHAnsi" w:cstheme="minorHAnsi"/>
          <w:b/>
          <w:bCs/>
          <w:sz w:val="22"/>
        </w:rPr>
      </w:pPr>
      <w:r>
        <w:rPr>
          <w:rFonts w:asciiTheme="minorHAnsi" w:hAnsiTheme="minorHAnsi" w:cstheme="minorHAnsi"/>
          <w:sz w:val="22"/>
        </w:rPr>
        <w:t>będącego osoba fizyczną, którego prawomocnie skazano za przestępstwo:</w:t>
      </w:r>
    </w:p>
    <w:p w14:paraId="7E2432E4" w14:textId="37E5705E" w:rsidR="006A70A0" w:rsidRDefault="00FB39E1">
      <w:pPr>
        <w:keepLines/>
        <w:spacing w:line="200" w:lineRule="atLeast"/>
        <w:ind w:left="714"/>
        <w:jc w:val="both"/>
        <w:rPr>
          <w:rFonts w:asciiTheme="minorHAnsi" w:hAnsiTheme="minorHAnsi" w:cstheme="minorHAnsi"/>
          <w:sz w:val="22"/>
        </w:rPr>
      </w:pPr>
      <w:r>
        <w:rPr>
          <w:rFonts w:asciiTheme="minorHAnsi" w:hAnsiTheme="minorHAnsi" w:cstheme="minorHAnsi"/>
          <w:sz w:val="22"/>
        </w:rPr>
        <w:t xml:space="preserve"> a) udziału w zorganizowanej grupie przestępczej albo związku mającym na celu popełnienie przestępstwa lub przestępstwa skarbowego, o którym mowa w art. 258 Kodeksu karnego (art. 108 ust. 1 pkt 1 lit. a</w:t>
      </w:r>
      <w:r w:rsidR="00851194">
        <w:rPr>
          <w:rFonts w:asciiTheme="minorHAnsi" w:hAnsiTheme="minorHAnsi" w:cstheme="minorHAnsi"/>
          <w:sz w:val="22"/>
        </w:rPr>
        <w:t xml:space="preserve"> ustawy Pzp</w:t>
      </w:r>
      <w:r>
        <w:rPr>
          <w:rFonts w:asciiTheme="minorHAnsi" w:hAnsiTheme="minorHAnsi" w:cstheme="minorHAnsi"/>
          <w:sz w:val="22"/>
        </w:rPr>
        <w:t>)</w:t>
      </w:r>
    </w:p>
    <w:p w14:paraId="4DC1472B" w14:textId="4A1BE5AC" w:rsidR="006A70A0" w:rsidRDefault="00FB39E1" w:rsidP="00851194">
      <w:pPr>
        <w:keepLines/>
        <w:spacing w:line="200" w:lineRule="atLeast"/>
        <w:ind w:left="708" w:firstLine="45"/>
        <w:jc w:val="both"/>
        <w:rPr>
          <w:rFonts w:asciiTheme="minorHAnsi" w:hAnsiTheme="minorHAnsi" w:cstheme="minorHAnsi"/>
          <w:b/>
          <w:bCs/>
          <w:sz w:val="22"/>
        </w:rPr>
      </w:pPr>
      <w:r>
        <w:rPr>
          <w:rFonts w:asciiTheme="minorHAnsi" w:hAnsiTheme="minorHAnsi" w:cstheme="minorHAnsi"/>
          <w:sz w:val="22"/>
        </w:rPr>
        <w:t>b) handlu ludźmi, o którym mowa w art. 189a Kodeksu karnego, (art. 108 ust. 1 pkt 1 lit. b</w:t>
      </w:r>
      <w:r w:rsidR="00851194" w:rsidRPr="00851194">
        <w:rPr>
          <w:rFonts w:asciiTheme="minorHAnsi" w:hAnsiTheme="minorHAnsi" w:cstheme="minorHAnsi"/>
          <w:sz w:val="22"/>
        </w:rPr>
        <w:t xml:space="preserve"> </w:t>
      </w:r>
      <w:r w:rsidR="00851194">
        <w:rPr>
          <w:rFonts w:asciiTheme="minorHAnsi" w:hAnsiTheme="minorHAnsi" w:cstheme="minorHAnsi"/>
          <w:sz w:val="22"/>
        </w:rPr>
        <w:t>ustawy Pzp</w:t>
      </w:r>
      <w:r>
        <w:rPr>
          <w:rFonts w:asciiTheme="minorHAnsi" w:hAnsiTheme="minorHAnsi" w:cstheme="minorHAnsi"/>
          <w:sz w:val="22"/>
        </w:rPr>
        <w:t>)</w:t>
      </w:r>
    </w:p>
    <w:p w14:paraId="0AD41DA8" w14:textId="476143B9" w:rsidR="006A70A0" w:rsidRDefault="00FB39E1">
      <w:pPr>
        <w:keepLines/>
        <w:spacing w:line="200" w:lineRule="atLeast"/>
        <w:ind w:left="708"/>
        <w:jc w:val="both"/>
        <w:rPr>
          <w:rFonts w:asciiTheme="minorHAnsi" w:hAnsiTheme="minorHAnsi" w:cstheme="minorHAnsi"/>
          <w:sz w:val="22"/>
        </w:rPr>
      </w:pPr>
      <w:r>
        <w:rPr>
          <w:rFonts w:asciiTheme="minorHAnsi" w:hAnsiTheme="minorHAnsi" w:cstheme="minorHAnsi"/>
          <w:sz w:val="22"/>
        </w:rPr>
        <w:t xml:space="preserve">c) </w:t>
      </w:r>
      <w:r w:rsidR="002A41D2" w:rsidRPr="002A41D2">
        <w:rPr>
          <w:rFonts w:asciiTheme="minorHAnsi" w:hAnsiTheme="minorHAnsi" w:cstheme="minorHAnsi"/>
          <w:sz w:val="22"/>
        </w:rPr>
        <w:t>o którym mowa w art. 228–230a, art. 250a Kodeksu karnego, w art. 46–48 ustawy z dnia 25 czerwca 2010 r. o sporcie (Dz. U. z 2020 r. poz. 1133 oraz z 2021 r. poz. 2054 i 2142) lub w art. 54 ust. 1–4 ustawy z dnia 12 maja 2011 r. o refundacji leków, środków spożywczych specjalnego przeznaczenia żywieniowego oraz wyrobów medycznych (Dz. U. z 2022 r. poz. 463, 583 i 974),</w:t>
      </w:r>
      <w:r w:rsidR="002A41D2">
        <w:rPr>
          <w:rFonts w:asciiTheme="minorHAnsi" w:hAnsiTheme="minorHAnsi" w:cstheme="minorHAnsi"/>
          <w:sz w:val="22"/>
        </w:rPr>
        <w:t xml:space="preserve"> </w:t>
      </w:r>
      <w:r>
        <w:rPr>
          <w:rFonts w:asciiTheme="minorHAnsi" w:hAnsiTheme="minorHAnsi" w:cstheme="minorHAnsi"/>
          <w:sz w:val="22"/>
        </w:rPr>
        <w:t>(art. 108 ust. 1 pkt 1 lit. c</w:t>
      </w:r>
      <w:r w:rsidR="00851194" w:rsidRPr="00851194">
        <w:rPr>
          <w:rFonts w:asciiTheme="minorHAnsi" w:hAnsiTheme="minorHAnsi" w:cstheme="minorHAnsi"/>
          <w:sz w:val="22"/>
        </w:rPr>
        <w:t xml:space="preserve"> </w:t>
      </w:r>
      <w:r w:rsidR="00851194">
        <w:rPr>
          <w:rFonts w:asciiTheme="minorHAnsi" w:hAnsiTheme="minorHAnsi" w:cstheme="minorHAnsi"/>
          <w:sz w:val="22"/>
        </w:rPr>
        <w:t>ustawy Pzp</w:t>
      </w:r>
      <w:r>
        <w:rPr>
          <w:rFonts w:asciiTheme="minorHAnsi" w:hAnsiTheme="minorHAnsi" w:cstheme="minorHAnsi"/>
          <w:sz w:val="22"/>
        </w:rPr>
        <w:t>)</w:t>
      </w:r>
    </w:p>
    <w:p w14:paraId="06827221" w14:textId="79E6FA75" w:rsidR="006A70A0" w:rsidRDefault="00FB39E1">
      <w:pPr>
        <w:keepLines/>
        <w:spacing w:line="200" w:lineRule="atLeast"/>
        <w:ind w:left="708"/>
        <w:jc w:val="both"/>
        <w:rPr>
          <w:rFonts w:asciiTheme="minorHAnsi" w:hAnsiTheme="minorHAnsi" w:cstheme="minorHAnsi"/>
          <w:b/>
          <w:bCs/>
          <w:sz w:val="22"/>
        </w:rPr>
      </w:pPr>
      <w:r>
        <w:rPr>
          <w:rFonts w:asciiTheme="minorHAnsi" w:hAnsiTheme="minorHAnsi" w:cstheme="minorHAnsi"/>
          <w:sz w:val="22"/>
        </w:rPr>
        <w:t>d) finansowania przestępstwa o charakterze terrorystycznym, o którym mowa w art. 165a Kodeksu karnego, lub przestępstwo udaremniania lub utrudniania stwierdzenia przestępnego pochodzenia pieniędzy lub ukrywania ich pochodzenia, o którym mowa w art. 299 Kodeksu karnego, (art. 108 ust. 1 pkt 1 lit. d</w:t>
      </w:r>
      <w:r w:rsidR="00851194" w:rsidRPr="00851194">
        <w:rPr>
          <w:rFonts w:asciiTheme="minorHAnsi" w:hAnsiTheme="minorHAnsi" w:cstheme="minorHAnsi"/>
          <w:sz w:val="22"/>
        </w:rPr>
        <w:t xml:space="preserve"> </w:t>
      </w:r>
      <w:r w:rsidR="00851194">
        <w:rPr>
          <w:rFonts w:asciiTheme="minorHAnsi" w:hAnsiTheme="minorHAnsi" w:cstheme="minorHAnsi"/>
          <w:sz w:val="22"/>
        </w:rPr>
        <w:t>ustawy Pzp</w:t>
      </w:r>
      <w:r>
        <w:rPr>
          <w:rFonts w:asciiTheme="minorHAnsi" w:hAnsiTheme="minorHAnsi" w:cstheme="minorHAnsi"/>
          <w:sz w:val="22"/>
        </w:rPr>
        <w:t>)</w:t>
      </w:r>
    </w:p>
    <w:p w14:paraId="55610306" w14:textId="4092411E" w:rsidR="006A70A0" w:rsidRDefault="00FB39E1">
      <w:pPr>
        <w:keepLines/>
        <w:spacing w:line="200" w:lineRule="atLeast"/>
        <w:ind w:left="708"/>
        <w:jc w:val="both"/>
        <w:rPr>
          <w:rFonts w:asciiTheme="minorHAnsi" w:hAnsiTheme="minorHAnsi" w:cstheme="minorHAnsi"/>
          <w:sz w:val="22"/>
        </w:rPr>
      </w:pPr>
      <w:r>
        <w:rPr>
          <w:rFonts w:asciiTheme="minorHAnsi" w:hAnsiTheme="minorHAnsi" w:cstheme="minorHAnsi"/>
          <w:sz w:val="22"/>
        </w:rPr>
        <w:t>e) o charakterze terrorystycznym, o którym mowa w art. 115 § 20 Kodeksu karnego, lub mające na celu popełnienie tego przestępstwa, (art. 108 ust. 1 pkt 1 lit. e</w:t>
      </w:r>
      <w:r w:rsidR="00851194" w:rsidRPr="00851194">
        <w:rPr>
          <w:rFonts w:asciiTheme="minorHAnsi" w:hAnsiTheme="minorHAnsi" w:cstheme="minorHAnsi"/>
          <w:sz w:val="22"/>
        </w:rPr>
        <w:t xml:space="preserve"> </w:t>
      </w:r>
      <w:r w:rsidR="00851194">
        <w:rPr>
          <w:rFonts w:asciiTheme="minorHAnsi" w:hAnsiTheme="minorHAnsi" w:cstheme="minorHAnsi"/>
          <w:sz w:val="22"/>
        </w:rPr>
        <w:t>ustawy Pzp</w:t>
      </w:r>
      <w:r>
        <w:rPr>
          <w:rFonts w:asciiTheme="minorHAnsi" w:hAnsiTheme="minorHAnsi" w:cstheme="minorHAnsi"/>
          <w:sz w:val="22"/>
        </w:rPr>
        <w:t>)</w:t>
      </w:r>
    </w:p>
    <w:p w14:paraId="05BDEF60" w14:textId="66948866" w:rsidR="006A70A0" w:rsidRDefault="00FB39E1">
      <w:pPr>
        <w:keepLines/>
        <w:spacing w:line="200" w:lineRule="atLeast"/>
        <w:ind w:left="708" w:firstLine="48"/>
        <w:jc w:val="both"/>
        <w:rPr>
          <w:rFonts w:asciiTheme="minorHAnsi" w:hAnsiTheme="minorHAnsi" w:cstheme="minorHAnsi"/>
          <w:sz w:val="22"/>
        </w:rPr>
      </w:pPr>
      <w:r>
        <w:rPr>
          <w:rFonts w:asciiTheme="minorHAnsi" w:hAnsiTheme="minorHAnsi" w:cstheme="minorHAnsi"/>
          <w:sz w:val="22"/>
        </w:rPr>
        <w:t xml:space="preserve">f) </w:t>
      </w:r>
      <w:r w:rsidR="002A41D2" w:rsidRPr="002A41D2">
        <w:rPr>
          <w:rFonts w:asciiTheme="minorHAnsi" w:hAnsiTheme="minorHAnsi" w:cstheme="minorHAnsi"/>
          <w:sz w:val="22"/>
        </w:rPr>
        <w:t>powierzenia wykonywania pracy małoletniemu cudzoziemcowi, o którym mowa w art. 9 ust. 2 ustawy z dnia 15 czerwca 2012 r. o skutkach powierzania wykonywania pracy cudzoziemcom przebywającym wbrew przepisom na terytorium Rzeczypospolitej Polskiej (Dz. U. z 2021 r. poz. 1745),</w:t>
      </w:r>
      <w:r>
        <w:rPr>
          <w:rFonts w:asciiTheme="minorHAnsi" w:hAnsiTheme="minorHAnsi" w:cstheme="minorHAnsi"/>
          <w:sz w:val="22"/>
        </w:rPr>
        <w:t>, (art. 108 ust. 1 pkt 1 lit. f</w:t>
      </w:r>
      <w:r w:rsidR="00851194" w:rsidRPr="00851194">
        <w:rPr>
          <w:rFonts w:asciiTheme="minorHAnsi" w:hAnsiTheme="minorHAnsi" w:cstheme="minorHAnsi"/>
          <w:sz w:val="22"/>
        </w:rPr>
        <w:t xml:space="preserve"> </w:t>
      </w:r>
      <w:r w:rsidR="00851194">
        <w:rPr>
          <w:rFonts w:asciiTheme="minorHAnsi" w:hAnsiTheme="minorHAnsi" w:cstheme="minorHAnsi"/>
          <w:sz w:val="22"/>
        </w:rPr>
        <w:t>ustawy Pzp</w:t>
      </w:r>
      <w:r>
        <w:rPr>
          <w:rFonts w:asciiTheme="minorHAnsi" w:hAnsiTheme="minorHAnsi" w:cstheme="minorHAnsi"/>
          <w:sz w:val="22"/>
        </w:rPr>
        <w:t>)</w:t>
      </w:r>
    </w:p>
    <w:p w14:paraId="6294E275" w14:textId="26928089" w:rsidR="006A70A0" w:rsidRDefault="00FB39E1">
      <w:pPr>
        <w:keepLines/>
        <w:spacing w:line="200" w:lineRule="atLeast"/>
        <w:ind w:left="708"/>
        <w:jc w:val="both"/>
        <w:rPr>
          <w:rFonts w:asciiTheme="minorHAnsi" w:hAnsiTheme="minorHAnsi" w:cstheme="minorHAnsi"/>
          <w:sz w:val="22"/>
        </w:rPr>
      </w:pPr>
      <w:r>
        <w:rPr>
          <w:rFonts w:asciiTheme="minorHAnsi" w:hAnsiTheme="minorHAnsi" w:cstheme="minorHAnsi"/>
          <w:sz w:val="22"/>
        </w:rPr>
        <w:t>g) przeciwko obrotowi gospodarczemu, o których mowa w art. 296–307 Kodeksu karnego, przestępstwo oszustwa, o którym mowa w art. 286 Kodeksu karnego, przestępstwo przeciwko wiarygodności dokumentów, o których mowa w art. 270– 277d Kodeksu karnego, lub przestępstwo skarbowe, (art. 108 ust. 1 pkt 1 lit. g</w:t>
      </w:r>
      <w:r w:rsidR="00851194" w:rsidRPr="00851194">
        <w:rPr>
          <w:rFonts w:asciiTheme="minorHAnsi" w:hAnsiTheme="minorHAnsi" w:cstheme="minorHAnsi"/>
          <w:sz w:val="22"/>
        </w:rPr>
        <w:t xml:space="preserve"> </w:t>
      </w:r>
      <w:r w:rsidR="00851194">
        <w:rPr>
          <w:rFonts w:asciiTheme="minorHAnsi" w:hAnsiTheme="minorHAnsi" w:cstheme="minorHAnsi"/>
          <w:sz w:val="22"/>
        </w:rPr>
        <w:t>ustawy Pzp</w:t>
      </w:r>
      <w:r>
        <w:rPr>
          <w:rFonts w:asciiTheme="minorHAnsi" w:hAnsiTheme="minorHAnsi" w:cstheme="minorHAnsi"/>
          <w:sz w:val="22"/>
        </w:rPr>
        <w:t>)</w:t>
      </w:r>
    </w:p>
    <w:p w14:paraId="04C07F45" w14:textId="56A7CF1A" w:rsidR="006A70A0" w:rsidRDefault="00FB39E1">
      <w:pPr>
        <w:keepLines/>
        <w:spacing w:line="200" w:lineRule="atLeast"/>
        <w:ind w:left="708"/>
        <w:jc w:val="both"/>
        <w:rPr>
          <w:rFonts w:asciiTheme="minorHAnsi" w:hAnsiTheme="minorHAnsi" w:cstheme="minorHAnsi"/>
          <w:sz w:val="22"/>
        </w:rPr>
      </w:pPr>
      <w:r>
        <w:rPr>
          <w:rFonts w:asciiTheme="minorHAnsi" w:hAnsiTheme="minorHAnsi" w:cstheme="minorHAnsi"/>
          <w:sz w:val="22"/>
        </w:rPr>
        <w:t>h) o którym mowa w art. 9 ust. 1 i 3 lub art. 10 ustawy z dnia 15 czerwca 2012 r. o skutkach powierzania wykonywania pracy cudzoziemcom przebywającym wbrew przepisom na terytorium Rzeczypospolitej Polskiej (art. 108 ust. 1 pkt 1 lit. h</w:t>
      </w:r>
      <w:r w:rsidR="00851194" w:rsidRPr="00851194">
        <w:rPr>
          <w:rFonts w:asciiTheme="minorHAnsi" w:hAnsiTheme="minorHAnsi" w:cstheme="minorHAnsi"/>
          <w:sz w:val="22"/>
        </w:rPr>
        <w:t xml:space="preserve"> </w:t>
      </w:r>
      <w:r w:rsidR="00851194">
        <w:rPr>
          <w:rFonts w:asciiTheme="minorHAnsi" w:hAnsiTheme="minorHAnsi" w:cstheme="minorHAnsi"/>
          <w:sz w:val="22"/>
        </w:rPr>
        <w:t>ustawy Pzp</w:t>
      </w:r>
      <w:r>
        <w:rPr>
          <w:rFonts w:asciiTheme="minorHAnsi" w:hAnsiTheme="minorHAnsi" w:cstheme="minorHAnsi"/>
          <w:sz w:val="22"/>
        </w:rPr>
        <w:t>)</w:t>
      </w:r>
    </w:p>
    <w:p w14:paraId="67DF2898" w14:textId="77777777" w:rsidR="006A70A0" w:rsidRDefault="00FB39E1">
      <w:pPr>
        <w:pStyle w:val="Akapitzlist"/>
        <w:keepLines/>
        <w:spacing w:line="200" w:lineRule="atLeast"/>
        <w:ind w:left="1071"/>
        <w:jc w:val="both"/>
        <w:rPr>
          <w:rFonts w:asciiTheme="minorHAnsi" w:hAnsiTheme="minorHAnsi" w:cstheme="minorHAnsi"/>
          <w:sz w:val="22"/>
        </w:rPr>
      </w:pPr>
      <w:r>
        <w:rPr>
          <w:rFonts w:asciiTheme="minorHAnsi" w:hAnsiTheme="minorHAnsi" w:cstheme="minorHAnsi"/>
          <w:sz w:val="22"/>
        </w:rPr>
        <w:t>– lub za odpowiedni czyn zabroniony określony w przepisach prawa obcego;</w:t>
      </w:r>
    </w:p>
    <w:p w14:paraId="772547B3" w14:textId="4ACE0FAF" w:rsidR="006A70A0" w:rsidRDefault="00FB39E1">
      <w:pPr>
        <w:pStyle w:val="Akapitzlist"/>
        <w:keepLines/>
        <w:numPr>
          <w:ilvl w:val="2"/>
          <w:numId w:val="1"/>
        </w:numPr>
        <w:spacing w:line="200" w:lineRule="atLeast"/>
        <w:jc w:val="both"/>
        <w:rPr>
          <w:rFonts w:asciiTheme="minorHAnsi" w:hAnsiTheme="minorHAnsi" w:cstheme="minorHAnsi"/>
          <w:sz w:val="22"/>
        </w:rPr>
      </w:pPr>
      <w:r>
        <w:rPr>
          <w:rFonts w:asciiTheme="minorHAnsi" w:hAnsiTheme="minorHAnsi" w:cstheme="minorHAnsi"/>
          <w:sz w:val="22"/>
        </w:rPr>
        <w:t>jeżeli urzędującego członka jego organu zarządzającego lub nadzorczego, wspólnika spółki w spółce jawnej lub partnerskiej albo komplementariusza w spółce komandytowej lub komandytowo-akcyjnej lub prokurenta prawomocnie skazano za przestępstwo, o którym mowa w pkt 6.1.1; (art. 108 ust. 1 pkt 2</w:t>
      </w:r>
      <w:r w:rsidR="00851194" w:rsidRPr="00851194">
        <w:rPr>
          <w:rFonts w:asciiTheme="minorHAnsi" w:hAnsiTheme="minorHAnsi" w:cstheme="minorHAnsi"/>
          <w:sz w:val="22"/>
        </w:rPr>
        <w:t xml:space="preserve"> </w:t>
      </w:r>
      <w:r w:rsidR="00851194">
        <w:rPr>
          <w:rFonts w:asciiTheme="minorHAnsi" w:hAnsiTheme="minorHAnsi" w:cstheme="minorHAnsi"/>
          <w:sz w:val="22"/>
        </w:rPr>
        <w:t>ustawy Pzp</w:t>
      </w:r>
      <w:r>
        <w:rPr>
          <w:rFonts w:asciiTheme="minorHAnsi" w:hAnsiTheme="minorHAnsi" w:cstheme="minorHAnsi"/>
          <w:sz w:val="22"/>
        </w:rPr>
        <w:t>)</w:t>
      </w:r>
    </w:p>
    <w:p w14:paraId="6C3CA139" w14:textId="525C696C" w:rsidR="006A70A0" w:rsidRDefault="00FB39E1">
      <w:pPr>
        <w:pStyle w:val="Akapitzlist"/>
        <w:keepLines/>
        <w:numPr>
          <w:ilvl w:val="2"/>
          <w:numId w:val="1"/>
        </w:numPr>
        <w:spacing w:line="200" w:lineRule="atLeast"/>
        <w:jc w:val="both"/>
        <w:rPr>
          <w:rFonts w:asciiTheme="minorHAnsi" w:hAnsiTheme="minorHAnsi" w:cstheme="minorHAnsi"/>
          <w:sz w:val="22"/>
        </w:rPr>
      </w:pPr>
      <w:r>
        <w:rPr>
          <w:rFonts w:asciiTheme="minorHAnsi" w:hAnsiTheme="minorHAnsi" w:cstheme="minorHAnsi"/>
          <w:sz w:val="22"/>
        </w:rPr>
        <w:lastRenderedPageBreak/>
        <w:t>wobec którego wydano prawomocny wyrok sądu lub ostateczną decyzję administracyjną o zaleganiu z uiszczeniem podatków, opłat lub składek na ubezpieczenie społeczne lub zdrowotne, chyba że wykonawca odpowiednio przed upływem terminu do składania wniosków o dopuszczenie do udziału w postępowaniu albo przed upływem terminu składania ofert dokonał płatności należnych podatków, opłat lub składek na ubezpieczenie społeczne lub zdrowotne wraz z odsetkami lub grzywnami lub zawarł wiążące porozumienie w sprawie spłaty tych należności; (art. 108 ust. 1 pkt 3</w:t>
      </w:r>
      <w:r w:rsidR="00851194" w:rsidRPr="00851194">
        <w:rPr>
          <w:rFonts w:asciiTheme="minorHAnsi" w:hAnsiTheme="minorHAnsi" w:cstheme="minorHAnsi"/>
          <w:sz w:val="22"/>
        </w:rPr>
        <w:t xml:space="preserve"> </w:t>
      </w:r>
      <w:r w:rsidR="00851194">
        <w:rPr>
          <w:rFonts w:asciiTheme="minorHAnsi" w:hAnsiTheme="minorHAnsi" w:cstheme="minorHAnsi"/>
          <w:sz w:val="22"/>
        </w:rPr>
        <w:t>ustawy Pzp</w:t>
      </w:r>
      <w:r>
        <w:rPr>
          <w:rFonts w:asciiTheme="minorHAnsi" w:hAnsiTheme="minorHAnsi" w:cstheme="minorHAnsi"/>
          <w:sz w:val="22"/>
        </w:rPr>
        <w:t>)</w:t>
      </w:r>
    </w:p>
    <w:p w14:paraId="6D020A01" w14:textId="7F0B2050" w:rsidR="006A70A0" w:rsidRDefault="00FB39E1">
      <w:pPr>
        <w:pStyle w:val="Akapitzlist"/>
        <w:keepLines/>
        <w:numPr>
          <w:ilvl w:val="2"/>
          <w:numId w:val="1"/>
        </w:numPr>
        <w:spacing w:line="200" w:lineRule="atLeast"/>
        <w:jc w:val="both"/>
        <w:rPr>
          <w:rFonts w:asciiTheme="minorHAnsi" w:hAnsiTheme="minorHAnsi" w:cstheme="minorHAnsi"/>
          <w:sz w:val="22"/>
        </w:rPr>
      </w:pPr>
      <w:r>
        <w:rPr>
          <w:rFonts w:asciiTheme="minorHAnsi" w:hAnsiTheme="minorHAnsi" w:cstheme="minorHAnsi"/>
          <w:sz w:val="22"/>
        </w:rPr>
        <w:t>wobec którego prawomocnie orzeczono zakaz ubiegania się̨ o zamówienia publiczne; (art. 108 ust. 1 pkt 4</w:t>
      </w:r>
      <w:r w:rsidR="00851194" w:rsidRPr="00851194">
        <w:rPr>
          <w:rFonts w:asciiTheme="minorHAnsi" w:hAnsiTheme="minorHAnsi" w:cstheme="minorHAnsi"/>
          <w:sz w:val="22"/>
        </w:rPr>
        <w:t xml:space="preserve"> </w:t>
      </w:r>
      <w:r w:rsidR="00851194">
        <w:rPr>
          <w:rFonts w:asciiTheme="minorHAnsi" w:hAnsiTheme="minorHAnsi" w:cstheme="minorHAnsi"/>
          <w:sz w:val="22"/>
        </w:rPr>
        <w:t>ustawy Pzp</w:t>
      </w:r>
      <w:r>
        <w:rPr>
          <w:rFonts w:asciiTheme="minorHAnsi" w:hAnsiTheme="minorHAnsi" w:cstheme="minorHAnsi"/>
          <w:sz w:val="22"/>
        </w:rPr>
        <w:t>)</w:t>
      </w:r>
    </w:p>
    <w:p w14:paraId="0246C3C6" w14:textId="7DC79A73" w:rsidR="006A70A0" w:rsidRDefault="00FB39E1">
      <w:pPr>
        <w:pStyle w:val="Akapitzlist"/>
        <w:keepLines/>
        <w:numPr>
          <w:ilvl w:val="2"/>
          <w:numId w:val="1"/>
        </w:numPr>
        <w:spacing w:line="200" w:lineRule="atLeast"/>
        <w:jc w:val="both"/>
        <w:rPr>
          <w:rFonts w:asciiTheme="minorHAnsi" w:hAnsiTheme="minorHAnsi" w:cstheme="minorHAnsi"/>
          <w:sz w:val="22"/>
        </w:rPr>
      </w:pPr>
      <w:r>
        <w:rPr>
          <w:rFonts w:asciiTheme="minorHAnsi" w:hAnsiTheme="minorHAnsi" w:cstheme="minorHAnsi"/>
          <w:sz w:val="22"/>
        </w:rPr>
        <w:t xml:space="preserve"> jeżeli Zamawiający może stwierdzić́, na podstawie wiarygodnych przesłanek, że Wykonawca zawarł z innymi Wykonawcami porozumienie mające na celu zakłócenie konkurencji, w szczególności jeżeli należąc do tej samej grupy kapitałowej w rozumieniu ustawy z dnia 16 lutego 2007 r. o ochronie konkurencji i konsumentów, złożyli odrębne oferty, oferty częściowe lub wnioski o dopuszczenie do udziału w postępowaniu, chyba  że wykażą̨, że przygotowali te oferty lub wnioski niezależnie od siebie; (art. 108 ust. 1 pkt 5</w:t>
      </w:r>
      <w:r w:rsidR="00851194" w:rsidRPr="00851194">
        <w:rPr>
          <w:rFonts w:asciiTheme="minorHAnsi" w:hAnsiTheme="minorHAnsi" w:cstheme="minorHAnsi"/>
          <w:sz w:val="22"/>
        </w:rPr>
        <w:t xml:space="preserve"> </w:t>
      </w:r>
      <w:r w:rsidR="00851194">
        <w:rPr>
          <w:rFonts w:asciiTheme="minorHAnsi" w:hAnsiTheme="minorHAnsi" w:cstheme="minorHAnsi"/>
          <w:sz w:val="22"/>
        </w:rPr>
        <w:t>ustawy Pzp</w:t>
      </w:r>
      <w:r>
        <w:rPr>
          <w:rFonts w:asciiTheme="minorHAnsi" w:hAnsiTheme="minorHAnsi" w:cstheme="minorHAnsi"/>
          <w:sz w:val="22"/>
        </w:rPr>
        <w:t>)</w:t>
      </w:r>
    </w:p>
    <w:p w14:paraId="6FD13CB2" w14:textId="743A8072" w:rsidR="006A70A0" w:rsidRDefault="00FB39E1">
      <w:pPr>
        <w:pStyle w:val="Akapitzlist"/>
        <w:keepLines/>
        <w:numPr>
          <w:ilvl w:val="2"/>
          <w:numId w:val="1"/>
        </w:numPr>
        <w:spacing w:line="200" w:lineRule="atLeast"/>
        <w:jc w:val="both"/>
        <w:rPr>
          <w:rFonts w:asciiTheme="minorHAnsi" w:hAnsiTheme="minorHAnsi" w:cstheme="minorHAnsi"/>
          <w:sz w:val="22"/>
        </w:rPr>
      </w:pPr>
      <w:r>
        <w:rPr>
          <w:rFonts w:asciiTheme="minorHAnsi" w:hAnsiTheme="minorHAnsi" w:cstheme="minorHAnsi"/>
          <w:sz w:val="22"/>
        </w:rPr>
        <w:t>jeżeli, w przypadkach, o których mowa w art. 85 ust. 1 pzp, doszło do zakłócenia konkurencji wynikającego z wcześniejszego zaangażowania tego Wykonawcy lub podmiotu, który należy z wykonawcą do tej samej grupy kapitałowej w rozumieniu ustawy z dnia 16 lutego 2007 r. o ochronie konkurencji i konsumentów, chyba że spowodowane tym zakłócenie konkurencji może być́ wyeliminowane w inny sposób niż̇ przez wykluczenie Wykonawcy z udziału w postępowaniu o udzielenie zamówienia (art. 108 ust. 1 pkt 6</w:t>
      </w:r>
      <w:r w:rsidR="00851194" w:rsidRPr="00851194">
        <w:rPr>
          <w:rFonts w:asciiTheme="minorHAnsi" w:hAnsiTheme="minorHAnsi" w:cstheme="minorHAnsi"/>
          <w:sz w:val="22"/>
        </w:rPr>
        <w:t xml:space="preserve"> </w:t>
      </w:r>
      <w:r w:rsidR="00851194">
        <w:rPr>
          <w:rFonts w:asciiTheme="minorHAnsi" w:hAnsiTheme="minorHAnsi" w:cstheme="minorHAnsi"/>
          <w:sz w:val="22"/>
        </w:rPr>
        <w:t>ustawy Pzp</w:t>
      </w:r>
      <w:r>
        <w:rPr>
          <w:rFonts w:asciiTheme="minorHAnsi" w:hAnsiTheme="minorHAnsi" w:cstheme="minorHAnsi"/>
          <w:sz w:val="22"/>
        </w:rPr>
        <w:t>)</w:t>
      </w:r>
    </w:p>
    <w:p w14:paraId="49127A98" w14:textId="66D889A3" w:rsidR="006A70A0" w:rsidRPr="001E127F" w:rsidRDefault="00FB39E1">
      <w:pPr>
        <w:pStyle w:val="Akapitzlist"/>
        <w:keepLines/>
        <w:numPr>
          <w:ilvl w:val="1"/>
          <w:numId w:val="1"/>
        </w:numPr>
        <w:spacing w:line="200" w:lineRule="atLeast"/>
        <w:jc w:val="both"/>
        <w:rPr>
          <w:rFonts w:asciiTheme="minorHAnsi" w:hAnsiTheme="minorHAnsi" w:cstheme="minorHAnsi"/>
          <w:sz w:val="22"/>
        </w:rPr>
      </w:pPr>
      <w:r w:rsidRPr="001E127F">
        <w:rPr>
          <w:rFonts w:asciiTheme="minorHAnsi" w:hAnsiTheme="minorHAnsi" w:cstheme="minorHAnsi"/>
          <w:sz w:val="22"/>
        </w:rPr>
        <w:t>Zamawiający nie przewiduje wykluczenia Wykonawcy na podstawie art. 109 ust. 1 ustawy Pzp.</w:t>
      </w:r>
    </w:p>
    <w:p w14:paraId="64F5E26C" w14:textId="77777777" w:rsidR="006A70A0" w:rsidRDefault="00FB39E1">
      <w:pPr>
        <w:pStyle w:val="Akapitzlist"/>
        <w:keepLines/>
        <w:numPr>
          <w:ilvl w:val="1"/>
          <w:numId w:val="1"/>
        </w:numPr>
        <w:spacing w:line="200" w:lineRule="atLeast"/>
        <w:jc w:val="both"/>
        <w:rPr>
          <w:rFonts w:asciiTheme="minorHAnsi" w:hAnsiTheme="minorHAnsi" w:cstheme="minorHAnsi"/>
          <w:sz w:val="22"/>
        </w:rPr>
      </w:pPr>
      <w:r>
        <w:rPr>
          <w:rFonts w:asciiTheme="minorHAnsi" w:hAnsiTheme="minorHAnsi" w:cstheme="minorHAnsi"/>
          <w:sz w:val="22"/>
        </w:rPr>
        <w:t>Wykonawca może zostać wykluczony przez Zamawiającego na każdym etapie postepowania o udzielenie zamówienia.</w:t>
      </w:r>
    </w:p>
    <w:p w14:paraId="47FC34D5" w14:textId="25DD138A" w:rsidR="006A70A0" w:rsidRDefault="00FB39E1">
      <w:pPr>
        <w:pStyle w:val="Akapitzlist"/>
        <w:keepLines/>
        <w:numPr>
          <w:ilvl w:val="1"/>
          <w:numId w:val="1"/>
        </w:numPr>
        <w:spacing w:line="200" w:lineRule="atLeast"/>
        <w:jc w:val="both"/>
        <w:rPr>
          <w:rFonts w:asciiTheme="minorHAnsi" w:hAnsiTheme="minorHAnsi" w:cstheme="minorHAnsi"/>
          <w:sz w:val="22"/>
        </w:rPr>
      </w:pPr>
      <w:r>
        <w:rPr>
          <w:rFonts w:asciiTheme="minorHAnsi" w:hAnsiTheme="minorHAnsi" w:cstheme="minorHAnsi"/>
          <w:sz w:val="22"/>
        </w:rPr>
        <w:t>Zgodnie</w:t>
      </w:r>
      <w:r w:rsidRPr="00E043CD">
        <w:rPr>
          <w:rFonts w:asciiTheme="minorHAnsi" w:hAnsiTheme="minorHAnsi" w:cstheme="minorHAnsi"/>
          <w:sz w:val="22"/>
        </w:rPr>
        <w:t xml:space="preserve"> </w:t>
      </w:r>
      <w:r w:rsidR="00326485" w:rsidRPr="00E043CD">
        <w:rPr>
          <w:rFonts w:asciiTheme="minorHAnsi" w:hAnsiTheme="minorHAnsi" w:cstheme="minorHAnsi"/>
          <w:sz w:val="22"/>
        </w:rPr>
        <w:t>z</w:t>
      </w:r>
      <w:r w:rsidRPr="00E043CD">
        <w:rPr>
          <w:rFonts w:asciiTheme="minorHAnsi" w:hAnsiTheme="minorHAnsi" w:cstheme="minorHAnsi"/>
          <w:sz w:val="22"/>
        </w:rPr>
        <w:t xml:space="preserve"> </w:t>
      </w:r>
      <w:r>
        <w:rPr>
          <w:rFonts w:asciiTheme="minorHAnsi" w:hAnsiTheme="minorHAnsi" w:cstheme="minorHAnsi"/>
          <w:sz w:val="22"/>
        </w:rPr>
        <w:t xml:space="preserve">art. 110 ust. 2 ustawy Pzp Wykonawca nie podlega wykluczeniu w okolicznościach określonych w art. 108 ust. 1 pkt 1, 2 </w:t>
      </w:r>
      <w:r w:rsidR="00326485">
        <w:rPr>
          <w:rFonts w:asciiTheme="minorHAnsi" w:hAnsiTheme="minorHAnsi" w:cstheme="minorHAnsi"/>
          <w:sz w:val="22"/>
        </w:rPr>
        <w:t xml:space="preserve">, </w:t>
      </w:r>
      <w:r>
        <w:rPr>
          <w:rFonts w:asciiTheme="minorHAnsi" w:hAnsiTheme="minorHAnsi" w:cstheme="minorHAnsi"/>
          <w:sz w:val="22"/>
        </w:rPr>
        <w:t>5</w:t>
      </w:r>
      <w:r w:rsidR="00326485" w:rsidRPr="007C08C1">
        <w:rPr>
          <w:rFonts w:asciiTheme="minorHAnsi" w:hAnsiTheme="minorHAnsi" w:cstheme="minorHAnsi"/>
          <w:color w:val="FF0000"/>
          <w:sz w:val="22"/>
        </w:rPr>
        <w:t xml:space="preserve"> </w:t>
      </w:r>
      <w:r w:rsidR="00851194">
        <w:rPr>
          <w:rFonts w:asciiTheme="minorHAnsi" w:hAnsiTheme="minorHAnsi" w:cstheme="minorHAnsi"/>
          <w:sz w:val="22"/>
        </w:rPr>
        <w:t>ustawy Pzp</w:t>
      </w:r>
      <w:r>
        <w:rPr>
          <w:rFonts w:asciiTheme="minorHAnsi" w:hAnsiTheme="minorHAnsi" w:cstheme="minorHAnsi"/>
          <w:sz w:val="22"/>
        </w:rPr>
        <w:t>, jeżeli udowodni Zamawiającemu, że spełnił łącznie następujące przesłanki:</w:t>
      </w:r>
    </w:p>
    <w:p w14:paraId="3183A2ED" w14:textId="77777777" w:rsidR="006A70A0" w:rsidRDefault="00FB39E1">
      <w:pPr>
        <w:pStyle w:val="Akapitzlist"/>
        <w:keepLines/>
        <w:numPr>
          <w:ilvl w:val="2"/>
          <w:numId w:val="1"/>
        </w:numPr>
        <w:spacing w:line="200" w:lineRule="atLeast"/>
        <w:jc w:val="both"/>
        <w:rPr>
          <w:rFonts w:asciiTheme="minorHAnsi" w:hAnsiTheme="minorHAnsi" w:cstheme="minorHAnsi"/>
          <w:sz w:val="22"/>
        </w:rPr>
      </w:pPr>
      <w:r>
        <w:rPr>
          <w:rFonts w:asciiTheme="minorHAnsi" w:hAnsiTheme="minorHAnsi" w:cstheme="minorHAnsi"/>
          <w:sz w:val="22"/>
        </w:rPr>
        <w:t xml:space="preserve">naprawił lub zobowiązał się do naprawienia szkody wyrządzonej przestępstwem, wykroczeniem lub swoim nieprawidłowym postępowaniem, w tym poprzez zadośćuczynienie pieniężne; </w:t>
      </w:r>
    </w:p>
    <w:p w14:paraId="220E25E2" w14:textId="77777777" w:rsidR="006A70A0" w:rsidRDefault="00FB39E1">
      <w:pPr>
        <w:pStyle w:val="Akapitzlist"/>
        <w:keepLines/>
        <w:numPr>
          <w:ilvl w:val="2"/>
          <w:numId w:val="1"/>
        </w:numPr>
        <w:spacing w:line="200" w:lineRule="atLeast"/>
        <w:jc w:val="both"/>
        <w:rPr>
          <w:rFonts w:asciiTheme="minorHAnsi" w:hAnsiTheme="minorHAnsi" w:cstheme="minorHAnsi"/>
          <w:sz w:val="22"/>
        </w:rPr>
      </w:pPr>
      <w:r>
        <w:rPr>
          <w:rFonts w:asciiTheme="minorHAnsi" w:hAnsiTheme="minorHAnsi" w:cstheme="minorHAnsi"/>
          <w:sz w:val="22"/>
        </w:rPr>
        <w:t xml:space="preserve">wyczerpująco wyjaśnił fakty i okoliczności związane z przestępstwem, wykroczeniem lub swoim nieprawidłowym postępowaniem oraz spowodowanymi przez nie szkodami, aktywnie współpracując odpowiednio z właściwymi organami, w tym organami ścigania, lub zamawiającym; </w:t>
      </w:r>
    </w:p>
    <w:p w14:paraId="13D00308" w14:textId="77777777" w:rsidR="006A70A0" w:rsidRDefault="00FB39E1">
      <w:pPr>
        <w:pStyle w:val="Akapitzlist"/>
        <w:keepLines/>
        <w:numPr>
          <w:ilvl w:val="2"/>
          <w:numId w:val="1"/>
        </w:numPr>
        <w:spacing w:line="200" w:lineRule="atLeast"/>
        <w:jc w:val="both"/>
        <w:rPr>
          <w:rFonts w:asciiTheme="minorHAnsi" w:hAnsiTheme="minorHAnsi" w:cstheme="minorHAnsi"/>
          <w:sz w:val="22"/>
        </w:rPr>
      </w:pPr>
      <w:r>
        <w:rPr>
          <w:rFonts w:asciiTheme="minorHAnsi" w:hAnsiTheme="minorHAnsi" w:cstheme="minorHAnsi"/>
          <w:sz w:val="22"/>
        </w:rPr>
        <w:t xml:space="preserve"> podjął konkretne środki techniczne, organizacyjne i kadrowe, odpowiednie dla zapobiegania dalszym przestępstwom, wykroczeniom lub nieprawidłowemu postępowaniu, w szczególności: </w:t>
      </w:r>
    </w:p>
    <w:p w14:paraId="2E10F8AA" w14:textId="77777777" w:rsidR="006A70A0" w:rsidRDefault="00FB39E1">
      <w:pPr>
        <w:pStyle w:val="Akapitzlist"/>
        <w:keepLines/>
        <w:spacing w:line="200" w:lineRule="atLeast"/>
        <w:ind w:left="1071"/>
        <w:jc w:val="both"/>
        <w:rPr>
          <w:rFonts w:asciiTheme="minorHAnsi" w:hAnsiTheme="minorHAnsi" w:cstheme="minorHAnsi"/>
          <w:sz w:val="22"/>
        </w:rPr>
      </w:pPr>
      <w:r>
        <w:rPr>
          <w:rFonts w:asciiTheme="minorHAnsi" w:hAnsiTheme="minorHAnsi" w:cstheme="minorHAnsi"/>
          <w:sz w:val="22"/>
        </w:rPr>
        <w:t xml:space="preserve">a) zerwał wszelkie powiązania z osobami lub podmiotami odpowiedzialnymi za nieprawidłowe postępowanie Wykonawcy, </w:t>
      </w:r>
    </w:p>
    <w:p w14:paraId="5C20526B" w14:textId="77777777" w:rsidR="006A70A0" w:rsidRDefault="00FB39E1">
      <w:pPr>
        <w:pStyle w:val="Akapitzlist"/>
        <w:keepLines/>
        <w:spacing w:line="200" w:lineRule="atLeast"/>
        <w:ind w:left="1071"/>
        <w:jc w:val="both"/>
        <w:rPr>
          <w:rFonts w:asciiTheme="minorHAnsi" w:hAnsiTheme="minorHAnsi" w:cstheme="minorHAnsi"/>
          <w:sz w:val="22"/>
        </w:rPr>
      </w:pPr>
      <w:r>
        <w:rPr>
          <w:rFonts w:asciiTheme="minorHAnsi" w:hAnsiTheme="minorHAnsi" w:cstheme="minorHAnsi"/>
          <w:sz w:val="22"/>
        </w:rPr>
        <w:t xml:space="preserve">b) zreorganizował personel, </w:t>
      </w:r>
    </w:p>
    <w:p w14:paraId="5F06C9B5" w14:textId="77777777" w:rsidR="006A70A0" w:rsidRDefault="00FB39E1">
      <w:pPr>
        <w:pStyle w:val="Akapitzlist"/>
        <w:keepLines/>
        <w:spacing w:line="200" w:lineRule="atLeast"/>
        <w:ind w:left="1071"/>
        <w:jc w:val="both"/>
        <w:rPr>
          <w:rFonts w:asciiTheme="minorHAnsi" w:hAnsiTheme="minorHAnsi" w:cstheme="minorHAnsi"/>
          <w:sz w:val="22"/>
        </w:rPr>
      </w:pPr>
      <w:r>
        <w:rPr>
          <w:rFonts w:asciiTheme="minorHAnsi" w:hAnsiTheme="minorHAnsi" w:cstheme="minorHAnsi"/>
          <w:sz w:val="22"/>
        </w:rPr>
        <w:t xml:space="preserve">c) wdrożył system sprawozdawczości i kontroli, </w:t>
      </w:r>
    </w:p>
    <w:p w14:paraId="227501BE" w14:textId="77777777" w:rsidR="006A70A0" w:rsidRDefault="00FB39E1">
      <w:pPr>
        <w:pStyle w:val="Akapitzlist"/>
        <w:keepLines/>
        <w:spacing w:line="200" w:lineRule="atLeast"/>
        <w:ind w:left="1071"/>
        <w:jc w:val="both"/>
        <w:rPr>
          <w:rFonts w:asciiTheme="minorHAnsi" w:hAnsiTheme="minorHAnsi" w:cstheme="minorHAnsi"/>
          <w:sz w:val="22"/>
        </w:rPr>
      </w:pPr>
      <w:r>
        <w:rPr>
          <w:rFonts w:asciiTheme="minorHAnsi" w:hAnsiTheme="minorHAnsi" w:cstheme="minorHAnsi"/>
          <w:sz w:val="22"/>
        </w:rPr>
        <w:t xml:space="preserve">d) utworzył struktury audytu wewnętrznego do monitorowania przestrzegania przepisów, wewnętrznych regulacji lub standardów, </w:t>
      </w:r>
    </w:p>
    <w:p w14:paraId="7DD09975" w14:textId="77777777" w:rsidR="006A70A0" w:rsidRDefault="00FB39E1">
      <w:pPr>
        <w:pStyle w:val="Akapitzlist"/>
        <w:keepLines/>
        <w:spacing w:line="200" w:lineRule="atLeast"/>
        <w:ind w:left="1071"/>
        <w:jc w:val="both"/>
        <w:rPr>
          <w:rFonts w:asciiTheme="minorHAnsi" w:hAnsiTheme="minorHAnsi" w:cstheme="minorHAnsi"/>
          <w:sz w:val="22"/>
        </w:rPr>
      </w:pPr>
      <w:r>
        <w:rPr>
          <w:rFonts w:asciiTheme="minorHAnsi" w:hAnsiTheme="minorHAnsi" w:cstheme="minorHAnsi"/>
          <w:sz w:val="22"/>
        </w:rPr>
        <w:t>e) wprowadził wewnętrzne regulacje dotyczące odpowiedzialności i odszkodowań za nieprzestrzeganie przepisów, wewnętrznych regulacji lub standardów.</w:t>
      </w:r>
    </w:p>
    <w:p w14:paraId="469C09A0" w14:textId="77777777" w:rsidR="006A70A0" w:rsidRDefault="00FB39E1">
      <w:pPr>
        <w:pStyle w:val="Akapitzlist"/>
        <w:keepLines/>
        <w:numPr>
          <w:ilvl w:val="1"/>
          <w:numId w:val="1"/>
        </w:numPr>
        <w:spacing w:line="200" w:lineRule="atLeast"/>
        <w:jc w:val="both"/>
        <w:rPr>
          <w:rFonts w:asciiTheme="minorHAnsi" w:hAnsiTheme="minorHAnsi" w:cstheme="minorHAnsi"/>
          <w:sz w:val="22"/>
        </w:rPr>
      </w:pPr>
      <w:r>
        <w:rPr>
          <w:rFonts w:asciiTheme="minorHAnsi" w:hAnsiTheme="minorHAnsi" w:cstheme="minorHAnsi"/>
          <w:sz w:val="22"/>
        </w:rPr>
        <w:t>Zamawiający ocenia, czy podjęte przez Wykonawcę czynności, o których mowa w pkt. 6.4 SWZ, są wystarczające do wykazania jego rzetelności, uwzględniając wagę i szczególne okoliczności czynu wykonawcy. Jeżeli podjęte przez wykonawcę czynności, o których mowa w pkt. 6.4 SWZ, nie są wystarczające do wykazania jego rzetelności, Zamawiający wyklucza Wykonawcę.</w:t>
      </w:r>
    </w:p>
    <w:p w14:paraId="6B2A1D28" w14:textId="41C0B874" w:rsidR="006A70A0" w:rsidRDefault="00FB39E1">
      <w:pPr>
        <w:pStyle w:val="Akapitzlist"/>
        <w:keepLines/>
        <w:numPr>
          <w:ilvl w:val="1"/>
          <w:numId w:val="1"/>
        </w:numPr>
        <w:spacing w:line="200" w:lineRule="atLeast"/>
        <w:jc w:val="both"/>
        <w:rPr>
          <w:rFonts w:asciiTheme="minorHAnsi" w:hAnsiTheme="minorHAnsi" w:cstheme="minorHAnsi"/>
          <w:sz w:val="22"/>
        </w:rPr>
      </w:pPr>
      <w:r>
        <w:rPr>
          <w:rFonts w:asciiTheme="minorHAnsi" w:hAnsiTheme="minorHAnsi" w:cstheme="minorHAnsi"/>
          <w:sz w:val="22"/>
        </w:rPr>
        <w:t xml:space="preserve">Zgodnie z art. 111 ustawy Pzp </w:t>
      </w:r>
      <w:r w:rsidR="000C4969">
        <w:rPr>
          <w:rFonts w:asciiTheme="minorHAnsi" w:hAnsiTheme="minorHAnsi" w:cstheme="minorHAnsi"/>
          <w:sz w:val="22"/>
        </w:rPr>
        <w:t>w</w:t>
      </w:r>
      <w:r>
        <w:rPr>
          <w:rFonts w:asciiTheme="minorHAnsi" w:hAnsiTheme="minorHAnsi" w:cstheme="minorHAnsi"/>
          <w:sz w:val="22"/>
        </w:rPr>
        <w:t xml:space="preserve">ykluczenie Wykonawcy następuje: </w:t>
      </w:r>
    </w:p>
    <w:p w14:paraId="49AD8629" w14:textId="2EF2DDE4" w:rsidR="006A70A0" w:rsidRDefault="00FB39E1">
      <w:pPr>
        <w:pStyle w:val="Akapitzlist"/>
        <w:keepLines/>
        <w:numPr>
          <w:ilvl w:val="2"/>
          <w:numId w:val="1"/>
        </w:numPr>
        <w:spacing w:line="200" w:lineRule="atLeast"/>
        <w:jc w:val="both"/>
        <w:rPr>
          <w:rFonts w:asciiTheme="minorHAnsi" w:hAnsiTheme="minorHAnsi" w:cstheme="minorHAnsi"/>
          <w:sz w:val="22"/>
        </w:rPr>
      </w:pPr>
      <w:r>
        <w:rPr>
          <w:rFonts w:asciiTheme="minorHAnsi" w:hAnsiTheme="minorHAnsi" w:cstheme="minorHAnsi"/>
          <w:sz w:val="22"/>
        </w:rPr>
        <w:lastRenderedPageBreak/>
        <w:t>w przypadkach, o których mowa w art. 108 ust. 1 pkt 1 lit. a–g i pkt 2</w:t>
      </w:r>
      <w:r w:rsidR="00851194" w:rsidRPr="00851194">
        <w:rPr>
          <w:rFonts w:asciiTheme="minorHAnsi" w:hAnsiTheme="minorHAnsi" w:cstheme="minorHAnsi"/>
          <w:sz w:val="22"/>
        </w:rPr>
        <w:t xml:space="preserve"> </w:t>
      </w:r>
      <w:r w:rsidR="00851194">
        <w:rPr>
          <w:rFonts w:asciiTheme="minorHAnsi" w:hAnsiTheme="minorHAnsi" w:cstheme="minorHAnsi"/>
          <w:sz w:val="22"/>
        </w:rPr>
        <w:t>ustawy Pzp</w:t>
      </w:r>
      <w:r>
        <w:rPr>
          <w:rFonts w:asciiTheme="minorHAnsi" w:hAnsiTheme="minorHAnsi" w:cstheme="minorHAnsi"/>
          <w:sz w:val="22"/>
        </w:rPr>
        <w:t xml:space="preserve">, na okres 5 lat od dnia uprawomocnienia się wyroku potwierdzającego zaistnienie jednej z podstaw wykluczenia, chyba że w tym wyroku został określony inny okres wykluczenia; </w:t>
      </w:r>
    </w:p>
    <w:p w14:paraId="2100ABD6" w14:textId="20BBD8BF" w:rsidR="006A70A0" w:rsidRDefault="00FB39E1">
      <w:pPr>
        <w:pStyle w:val="Akapitzlist"/>
        <w:keepLines/>
        <w:numPr>
          <w:ilvl w:val="2"/>
          <w:numId w:val="1"/>
        </w:numPr>
        <w:spacing w:line="200" w:lineRule="atLeast"/>
        <w:jc w:val="both"/>
        <w:rPr>
          <w:rFonts w:asciiTheme="minorHAnsi" w:hAnsiTheme="minorHAnsi" w:cstheme="minorHAnsi"/>
          <w:sz w:val="22"/>
        </w:rPr>
      </w:pPr>
      <w:r>
        <w:rPr>
          <w:rFonts w:asciiTheme="minorHAnsi" w:hAnsiTheme="minorHAnsi" w:cstheme="minorHAnsi"/>
          <w:sz w:val="22"/>
        </w:rPr>
        <w:t xml:space="preserve"> w przypadkach, o których mowa w art. 108 ust. 1 pkt 1 lit. h i pkt 2</w:t>
      </w:r>
      <w:r w:rsidR="00851194" w:rsidRPr="00851194">
        <w:rPr>
          <w:rFonts w:asciiTheme="minorHAnsi" w:hAnsiTheme="minorHAnsi" w:cstheme="minorHAnsi"/>
          <w:sz w:val="22"/>
        </w:rPr>
        <w:t xml:space="preserve"> </w:t>
      </w:r>
      <w:r w:rsidR="00851194">
        <w:rPr>
          <w:rFonts w:asciiTheme="minorHAnsi" w:hAnsiTheme="minorHAnsi" w:cstheme="minorHAnsi"/>
          <w:sz w:val="22"/>
        </w:rPr>
        <w:t>ustawy Pzp</w:t>
      </w:r>
      <w:r>
        <w:rPr>
          <w:rFonts w:asciiTheme="minorHAnsi" w:hAnsiTheme="minorHAnsi" w:cstheme="minorHAnsi"/>
          <w:sz w:val="22"/>
        </w:rPr>
        <w:t>, gdy osoba, o której mowa w tych przepisach, została skazana za przestępstwo wymienione w</w:t>
      </w:r>
      <w:r w:rsidR="00787260">
        <w:rPr>
          <w:rFonts w:asciiTheme="minorHAnsi" w:hAnsiTheme="minorHAnsi" w:cstheme="minorHAnsi"/>
          <w:sz w:val="22"/>
        </w:rPr>
        <w:t> </w:t>
      </w:r>
      <w:r>
        <w:rPr>
          <w:rFonts w:asciiTheme="minorHAnsi" w:hAnsiTheme="minorHAnsi" w:cstheme="minorHAnsi"/>
          <w:sz w:val="22"/>
        </w:rPr>
        <w:t>art. 108 ust. 1 pkt 1 lit. h</w:t>
      </w:r>
      <w:r w:rsidR="00851194">
        <w:rPr>
          <w:rFonts w:asciiTheme="minorHAnsi" w:hAnsiTheme="minorHAnsi" w:cstheme="minorHAnsi"/>
          <w:sz w:val="22"/>
        </w:rPr>
        <w:t xml:space="preserve"> ustawy Pzp</w:t>
      </w:r>
      <w:r>
        <w:rPr>
          <w:rFonts w:asciiTheme="minorHAnsi" w:hAnsiTheme="minorHAnsi" w:cstheme="minorHAnsi"/>
          <w:sz w:val="22"/>
        </w:rPr>
        <w:t>, na okres 3 lat od dnia uprawomocnienia się</w:t>
      </w:r>
      <w:r w:rsidR="002A680D">
        <w:rPr>
          <w:rFonts w:asciiTheme="minorHAnsi" w:hAnsiTheme="minorHAnsi" w:cstheme="minorHAnsi"/>
          <w:sz w:val="22"/>
        </w:rPr>
        <w:t> </w:t>
      </w:r>
      <w:r>
        <w:rPr>
          <w:rFonts w:asciiTheme="minorHAnsi" w:hAnsiTheme="minorHAnsi" w:cstheme="minorHAnsi"/>
          <w:sz w:val="22"/>
        </w:rPr>
        <w:t>odpowiednio wyroku potwierdzającego zaistnienie jednej z podstaw wykluczenia, wydania ostatecznej decyzji lub zaistnienia zdarzenia będącego podstawą wykluczenia, chyba że</w:t>
      </w:r>
      <w:r w:rsidR="002A680D">
        <w:rPr>
          <w:rFonts w:asciiTheme="minorHAnsi" w:hAnsiTheme="minorHAnsi" w:cstheme="minorHAnsi"/>
          <w:sz w:val="22"/>
        </w:rPr>
        <w:t> </w:t>
      </w:r>
      <w:r>
        <w:rPr>
          <w:rFonts w:asciiTheme="minorHAnsi" w:hAnsiTheme="minorHAnsi" w:cstheme="minorHAnsi"/>
          <w:sz w:val="22"/>
        </w:rPr>
        <w:t>w</w:t>
      </w:r>
      <w:r w:rsidR="002A680D">
        <w:rPr>
          <w:rFonts w:asciiTheme="minorHAnsi" w:hAnsiTheme="minorHAnsi" w:cstheme="minorHAnsi"/>
          <w:sz w:val="22"/>
        </w:rPr>
        <w:t> </w:t>
      </w:r>
      <w:r>
        <w:rPr>
          <w:rFonts w:asciiTheme="minorHAnsi" w:hAnsiTheme="minorHAnsi" w:cstheme="minorHAnsi"/>
          <w:sz w:val="22"/>
        </w:rPr>
        <w:t xml:space="preserve">wyroku lub decyzji został określony inny okres wykluczenia; </w:t>
      </w:r>
    </w:p>
    <w:p w14:paraId="31CCFB86" w14:textId="65C1A088" w:rsidR="006A70A0" w:rsidRDefault="00FB39E1">
      <w:pPr>
        <w:pStyle w:val="Akapitzlist"/>
        <w:keepLines/>
        <w:numPr>
          <w:ilvl w:val="2"/>
          <w:numId w:val="1"/>
        </w:numPr>
        <w:spacing w:line="200" w:lineRule="atLeast"/>
        <w:jc w:val="both"/>
        <w:rPr>
          <w:rFonts w:asciiTheme="minorHAnsi" w:hAnsiTheme="minorHAnsi" w:cstheme="minorHAnsi"/>
          <w:sz w:val="22"/>
        </w:rPr>
      </w:pPr>
      <w:r>
        <w:rPr>
          <w:rFonts w:asciiTheme="minorHAnsi" w:hAnsiTheme="minorHAnsi" w:cstheme="minorHAnsi"/>
          <w:sz w:val="22"/>
        </w:rPr>
        <w:t xml:space="preserve"> w przypadku, o którym mowa w art. 108 ust. 1 pkt 4</w:t>
      </w:r>
      <w:r w:rsidR="00851194">
        <w:rPr>
          <w:rFonts w:asciiTheme="minorHAnsi" w:hAnsiTheme="minorHAnsi" w:cstheme="minorHAnsi"/>
          <w:sz w:val="22"/>
        </w:rPr>
        <w:t xml:space="preserve"> ustawy Pzp</w:t>
      </w:r>
      <w:r>
        <w:rPr>
          <w:rFonts w:asciiTheme="minorHAnsi" w:hAnsiTheme="minorHAnsi" w:cstheme="minorHAnsi"/>
          <w:sz w:val="22"/>
        </w:rPr>
        <w:t xml:space="preserve">, na okres, na jaki został prawomocnie orzeczony zakaz ubiegania się o zamówienia publiczne; </w:t>
      </w:r>
    </w:p>
    <w:p w14:paraId="1FDA01CC" w14:textId="1F6736A9" w:rsidR="006A70A0" w:rsidRDefault="00FB39E1">
      <w:pPr>
        <w:pStyle w:val="Akapitzlist"/>
        <w:keepLines/>
        <w:numPr>
          <w:ilvl w:val="2"/>
          <w:numId w:val="1"/>
        </w:numPr>
        <w:spacing w:line="200" w:lineRule="atLeast"/>
        <w:jc w:val="both"/>
        <w:rPr>
          <w:rFonts w:asciiTheme="minorHAnsi" w:hAnsiTheme="minorHAnsi" w:cstheme="minorHAnsi"/>
          <w:sz w:val="22"/>
        </w:rPr>
      </w:pPr>
      <w:r>
        <w:rPr>
          <w:rFonts w:asciiTheme="minorHAnsi" w:hAnsiTheme="minorHAnsi" w:cstheme="minorHAnsi"/>
          <w:sz w:val="22"/>
        </w:rPr>
        <w:t xml:space="preserve"> w przypadkach, o których mowa w art. 108 ust. 1 pkt 5 </w:t>
      </w:r>
      <w:r w:rsidR="00851194">
        <w:rPr>
          <w:rFonts w:asciiTheme="minorHAnsi" w:hAnsiTheme="minorHAnsi" w:cstheme="minorHAnsi"/>
          <w:sz w:val="22"/>
        </w:rPr>
        <w:t xml:space="preserve">ustawy Pzp </w:t>
      </w:r>
      <w:r>
        <w:rPr>
          <w:rFonts w:asciiTheme="minorHAnsi" w:hAnsiTheme="minorHAnsi" w:cstheme="minorHAnsi"/>
          <w:sz w:val="22"/>
        </w:rPr>
        <w:t xml:space="preserve">na okres 3 lat od zaistnienia zdarzenia będącego podstawą wykluczenia; </w:t>
      </w:r>
    </w:p>
    <w:p w14:paraId="0983B8D8" w14:textId="457E6602" w:rsidR="006A70A0" w:rsidRDefault="00FB39E1">
      <w:pPr>
        <w:pStyle w:val="Akapitzlist"/>
        <w:keepLines/>
        <w:numPr>
          <w:ilvl w:val="2"/>
          <w:numId w:val="1"/>
        </w:numPr>
        <w:spacing w:line="200" w:lineRule="atLeast"/>
        <w:jc w:val="both"/>
        <w:rPr>
          <w:rFonts w:asciiTheme="minorHAnsi" w:hAnsiTheme="minorHAnsi" w:cstheme="minorHAnsi"/>
          <w:b/>
          <w:bCs/>
          <w:sz w:val="22"/>
        </w:rPr>
      </w:pPr>
      <w:r>
        <w:rPr>
          <w:rFonts w:asciiTheme="minorHAnsi" w:hAnsiTheme="minorHAnsi" w:cstheme="minorHAnsi"/>
          <w:sz w:val="22"/>
        </w:rPr>
        <w:t>w przypadkach, o których mowa w art. 108 ust. 1 pkt 6</w:t>
      </w:r>
      <w:r w:rsidR="00851194" w:rsidRPr="00851194">
        <w:rPr>
          <w:rFonts w:asciiTheme="minorHAnsi" w:hAnsiTheme="minorHAnsi" w:cstheme="minorHAnsi"/>
          <w:sz w:val="22"/>
        </w:rPr>
        <w:t xml:space="preserve"> </w:t>
      </w:r>
      <w:r w:rsidR="00851194">
        <w:rPr>
          <w:rFonts w:asciiTheme="minorHAnsi" w:hAnsiTheme="minorHAnsi" w:cstheme="minorHAnsi"/>
          <w:sz w:val="22"/>
        </w:rPr>
        <w:t>ustawy Pzp</w:t>
      </w:r>
      <w:r>
        <w:rPr>
          <w:rFonts w:asciiTheme="minorHAnsi" w:hAnsiTheme="minorHAnsi" w:cstheme="minorHAnsi"/>
          <w:sz w:val="22"/>
        </w:rPr>
        <w:t xml:space="preserve"> w postępowaniu o udzielenie zamówienia, w którym zaistniało zdarzenie będące podstawą wykluczenia.</w:t>
      </w:r>
    </w:p>
    <w:p w14:paraId="1D56DFC2" w14:textId="77401828" w:rsidR="006A70A0" w:rsidRDefault="00FB39E1" w:rsidP="00851194">
      <w:pPr>
        <w:pStyle w:val="Nagwek2"/>
        <w:numPr>
          <w:ilvl w:val="1"/>
          <w:numId w:val="1"/>
        </w:numPr>
        <w:jc w:val="both"/>
        <w:rPr>
          <w:rFonts w:asciiTheme="minorHAnsi" w:eastAsiaTheme="minorHAnsi" w:hAnsiTheme="minorHAnsi" w:cstheme="minorHAnsi"/>
          <w:color w:val="auto"/>
          <w:sz w:val="22"/>
          <w:szCs w:val="22"/>
        </w:rPr>
      </w:pPr>
      <w:r>
        <w:rPr>
          <w:rFonts w:asciiTheme="minorHAnsi" w:eastAsiaTheme="minorHAnsi" w:hAnsiTheme="minorHAnsi" w:cstheme="minorHAnsi"/>
          <w:color w:val="auto"/>
          <w:sz w:val="22"/>
          <w:szCs w:val="22"/>
        </w:rPr>
        <w:t xml:space="preserve">Z postępowania o udzielenie zamówienia prowadzonego na podstawie ustawy Pzp, </w:t>
      </w:r>
      <w:r>
        <w:rPr>
          <w:rFonts w:asciiTheme="minorHAnsi" w:eastAsiaTheme="minorHAnsi" w:hAnsiTheme="minorHAnsi" w:cstheme="minorHAnsi"/>
          <w:color w:val="auto"/>
          <w:sz w:val="22"/>
          <w:szCs w:val="22"/>
        </w:rPr>
        <w:br/>
        <w:t>zgodnie z art. 5k rozporządzenia Rady (UE) nr 833/2014 z dnia 31 lipca 2014 r. dotyczącego środków ograniczających w związku z działaniami Rosji destabilizującymi sytuację na Ukrainie (Dz. Urz. UE nr L 229 z 31.7.2014, str. 1), w brzmieniu nadanym rozporządzeniem Rady (UE) 2022/576 w sprawie zmiany rozporządzenia (UE) nr 833/2014 dotyczącego środków ograniczających w związku z</w:t>
      </w:r>
      <w:r w:rsidR="002A680D">
        <w:rPr>
          <w:rFonts w:asciiTheme="minorHAnsi" w:eastAsiaTheme="minorHAnsi" w:hAnsiTheme="minorHAnsi" w:cstheme="minorHAnsi"/>
          <w:color w:val="auto"/>
          <w:sz w:val="22"/>
          <w:szCs w:val="22"/>
        </w:rPr>
        <w:t> </w:t>
      </w:r>
      <w:r>
        <w:rPr>
          <w:rFonts w:asciiTheme="minorHAnsi" w:eastAsiaTheme="minorHAnsi" w:hAnsiTheme="minorHAnsi" w:cstheme="minorHAnsi"/>
          <w:color w:val="auto"/>
          <w:sz w:val="22"/>
          <w:szCs w:val="22"/>
        </w:rPr>
        <w:t>działaniami Rosji destabilizującymi sytuację na Ukrainie (Dz. Urz. UE nr L 111 z 8.4.2022, str. 1) Zamawiający wykluczy wykonawcę który jest:</w:t>
      </w:r>
    </w:p>
    <w:p w14:paraId="28D2CC2D" w14:textId="77777777" w:rsidR="006A70A0" w:rsidRDefault="00FB39E1">
      <w:pPr>
        <w:pStyle w:val="Akapitzlist"/>
        <w:keepLines/>
        <w:numPr>
          <w:ilvl w:val="0"/>
          <w:numId w:val="11"/>
        </w:numPr>
        <w:spacing w:line="200" w:lineRule="atLeast"/>
        <w:jc w:val="both"/>
        <w:rPr>
          <w:rFonts w:asciiTheme="minorHAnsi" w:hAnsiTheme="minorHAnsi" w:cstheme="minorHAnsi"/>
          <w:sz w:val="22"/>
        </w:rPr>
      </w:pPr>
      <w:r>
        <w:rPr>
          <w:rFonts w:asciiTheme="minorHAnsi" w:hAnsiTheme="minorHAnsi" w:cstheme="minorHAnsi"/>
          <w:sz w:val="22"/>
        </w:rPr>
        <w:t>obywatelem rosyjskim lub osobą fizyczną lub prawną, podmiotem lub organem z siedzibą w Rosji;</w:t>
      </w:r>
    </w:p>
    <w:p w14:paraId="39EFA4C1" w14:textId="77777777" w:rsidR="006A70A0" w:rsidRDefault="00FB39E1">
      <w:pPr>
        <w:pStyle w:val="Akapitzlist"/>
        <w:keepLines/>
        <w:numPr>
          <w:ilvl w:val="0"/>
          <w:numId w:val="11"/>
        </w:numPr>
        <w:spacing w:line="200" w:lineRule="atLeast"/>
        <w:jc w:val="both"/>
        <w:rPr>
          <w:rFonts w:asciiTheme="minorHAnsi" w:hAnsiTheme="minorHAnsi" w:cstheme="minorHAnsi"/>
          <w:sz w:val="22"/>
        </w:rPr>
      </w:pPr>
      <w:r>
        <w:rPr>
          <w:rFonts w:asciiTheme="minorHAnsi" w:hAnsiTheme="minorHAnsi" w:cstheme="minorHAnsi"/>
          <w:sz w:val="22"/>
        </w:rPr>
        <w:t>osobą prawną, podmiotem lub organem, do którego prawa własności bezpośrednio lub pośrednio w ponad 50 % należą do podmiotu, o którym mowa w lit. a) niniejszego ustępu; lub</w:t>
      </w:r>
    </w:p>
    <w:p w14:paraId="399041C0" w14:textId="77777777" w:rsidR="006A70A0" w:rsidRDefault="00FB39E1">
      <w:pPr>
        <w:pStyle w:val="Akapitzlist"/>
        <w:keepLines/>
        <w:numPr>
          <w:ilvl w:val="0"/>
          <w:numId w:val="11"/>
        </w:numPr>
        <w:spacing w:line="200" w:lineRule="atLeast"/>
        <w:jc w:val="both"/>
        <w:rPr>
          <w:rFonts w:asciiTheme="minorHAnsi" w:hAnsiTheme="minorHAnsi" w:cstheme="minorHAnsi"/>
          <w:sz w:val="22"/>
        </w:rPr>
      </w:pPr>
      <w:r>
        <w:rPr>
          <w:rFonts w:asciiTheme="minorHAnsi" w:hAnsiTheme="minorHAnsi" w:cstheme="minorHAnsi"/>
          <w:sz w:val="22"/>
        </w:rPr>
        <w:t>osobą fizyczną lub prawną, podmiotem lub organem działającym w imieniu lub pod kierunkiem podmiotu, o którym mowa w lit. a) lub b) niniejszego ustępu,</w:t>
      </w:r>
    </w:p>
    <w:p w14:paraId="6E374115" w14:textId="77777777" w:rsidR="006A70A0" w:rsidRDefault="00FB39E1">
      <w:pPr>
        <w:pStyle w:val="Akapitzlist"/>
        <w:keepLines/>
        <w:spacing w:line="200" w:lineRule="atLeast"/>
        <w:ind w:left="1636"/>
        <w:jc w:val="both"/>
        <w:rPr>
          <w:rFonts w:asciiTheme="minorHAnsi" w:hAnsiTheme="minorHAnsi" w:cstheme="minorHAnsi"/>
          <w:sz w:val="22"/>
        </w:rPr>
      </w:pPr>
      <w:r>
        <w:rPr>
          <w:rFonts w:asciiTheme="minorHAnsi" w:hAnsiTheme="minorHAnsi" w:cstheme="minorHAnsi"/>
          <w:sz w:val="22"/>
        </w:rPr>
        <w:t>w tym podwykonawców, dostawców lub podmiotów, na których zdolności polega się w rozumieniu dyrektyw w sprawie zamówień publicznych, w przypadku gdy przypada na nich ponad 10 % wartości zamówienia.</w:t>
      </w:r>
    </w:p>
    <w:p w14:paraId="58C8B6C4" w14:textId="23C2575C" w:rsidR="006A70A0" w:rsidRDefault="00FB39E1">
      <w:pPr>
        <w:pStyle w:val="Nagwek2"/>
        <w:numPr>
          <w:ilvl w:val="1"/>
          <w:numId w:val="1"/>
        </w:numPr>
        <w:jc w:val="both"/>
        <w:rPr>
          <w:rFonts w:asciiTheme="minorHAnsi" w:eastAsiaTheme="minorHAnsi" w:hAnsiTheme="minorHAnsi" w:cstheme="minorHAnsi"/>
          <w:color w:val="auto"/>
          <w:sz w:val="22"/>
          <w:szCs w:val="22"/>
        </w:rPr>
      </w:pPr>
      <w:r>
        <w:rPr>
          <w:rFonts w:asciiTheme="minorHAnsi" w:eastAsiaTheme="minorHAnsi" w:hAnsiTheme="minorHAnsi" w:cstheme="minorHAnsi"/>
          <w:color w:val="auto"/>
          <w:sz w:val="22"/>
          <w:szCs w:val="22"/>
        </w:rPr>
        <w:t>Z postępowania o udzielenie zamówienia prowadzonego na podstawie ustawy Pzp, zgodnie z art. 7 ust. 1 ustawy o szczególnych rozwiązaniach w zakresie przeciwdziałania wspieraniu agresji na</w:t>
      </w:r>
      <w:r w:rsidR="002A680D">
        <w:rPr>
          <w:rFonts w:asciiTheme="minorHAnsi" w:eastAsiaTheme="minorHAnsi" w:hAnsiTheme="minorHAnsi" w:cstheme="minorHAnsi"/>
          <w:color w:val="auto"/>
          <w:sz w:val="22"/>
          <w:szCs w:val="22"/>
        </w:rPr>
        <w:t> </w:t>
      </w:r>
      <w:r>
        <w:rPr>
          <w:rFonts w:asciiTheme="minorHAnsi" w:eastAsiaTheme="minorHAnsi" w:hAnsiTheme="minorHAnsi" w:cstheme="minorHAnsi"/>
          <w:color w:val="auto"/>
          <w:sz w:val="22"/>
          <w:szCs w:val="22"/>
        </w:rPr>
        <w:t>Ukrainę oraz służących ochronie bezpieczeństwa narodowego</w:t>
      </w:r>
      <w:r w:rsidR="00A8778D">
        <w:rPr>
          <w:rFonts w:asciiTheme="minorHAnsi" w:eastAsiaTheme="minorHAnsi" w:hAnsiTheme="minorHAnsi" w:cstheme="minorHAnsi"/>
          <w:color w:val="auto"/>
          <w:sz w:val="22"/>
          <w:szCs w:val="22"/>
        </w:rPr>
        <w:t>,</w:t>
      </w:r>
      <w:r>
        <w:rPr>
          <w:rFonts w:asciiTheme="minorHAnsi" w:eastAsiaTheme="minorHAnsi" w:hAnsiTheme="minorHAnsi" w:cstheme="minorHAnsi"/>
          <w:color w:val="auto"/>
          <w:sz w:val="22"/>
          <w:szCs w:val="22"/>
        </w:rPr>
        <w:t xml:space="preserve"> wyklucza się:</w:t>
      </w:r>
    </w:p>
    <w:p w14:paraId="27186C06" w14:textId="3199B76A" w:rsidR="006A70A0" w:rsidRDefault="00FB39E1">
      <w:pPr>
        <w:pStyle w:val="Akapitzlist"/>
        <w:numPr>
          <w:ilvl w:val="0"/>
          <w:numId w:val="12"/>
        </w:numPr>
        <w:spacing w:beforeAutospacing="1" w:after="0" w:line="240" w:lineRule="auto"/>
        <w:jc w:val="both"/>
        <w:rPr>
          <w:rFonts w:asciiTheme="minorHAnsi" w:hAnsiTheme="minorHAnsi" w:cstheme="minorHAnsi"/>
          <w:sz w:val="22"/>
        </w:rPr>
      </w:pPr>
      <w:r>
        <w:rPr>
          <w:rFonts w:asciiTheme="minorHAnsi" w:hAnsiTheme="minorHAnsi" w:cstheme="minorHAnsi"/>
          <w:sz w:val="22"/>
        </w:rPr>
        <w:t xml:space="preserve"> wykonawcę oraz uczestnika konkursu wymienionego w wykazach określonych w rozporządzeniu 765/2006 i rozporządzeniu 269/2014 albo wpisanego na listę na podstawie decyzji w sprawie wpisu na listę rozstrzygającej o zastosowaniu środka, o</w:t>
      </w:r>
      <w:r w:rsidR="007B0632">
        <w:rPr>
          <w:rFonts w:asciiTheme="minorHAnsi" w:hAnsiTheme="minorHAnsi" w:cstheme="minorHAnsi"/>
          <w:sz w:val="22"/>
        </w:rPr>
        <w:t> </w:t>
      </w:r>
      <w:r>
        <w:rPr>
          <w:rFonts w:asciiTheme="minorHAnsi" w:hAnsiTheme="minorHAnsi" w:cstheme="minorHAnsi"/>
          <w:sz w:val="22"/>
        </w:rPr>
        <w:t>którym mowa w art. 1 pkt 3 ustawy;</w:t>
      </w:r>
    </w:p>
    <w:p w14:paraId="0BF6F8DF" w14:textId="5195D18E" w:rsidR="00A8778D" w:rsidRDefault="00FB39E1" w:rsidP="00A8778D">
      <w:pPr>
        <w:pStyle w:val="Akapitzlist"/>
        <w:numPr>
          <w:ilvl w:val="0"/>
          <w:numId w:val="12"/>
        </w:numPr>
        <w:spacing w:after="0" w:line="240" w:lineRule="auto"/>
        <w:jc w:val="both"/>
        <w:rPr>
          <w:rFonts w:asciiTheme="minorHAnsi" w:hAnsiTheme="minorHAnsi" w:cstheme="minorHAnsi"/>
          <w:sz w:val="22"/>
        </w:rPr>
      </w:pPr>
      <w:r>
        <w:rPr>
          <w:rFonts w:asciiTheme="minorHAnsi" w:hAnsiTheme="minorHAnsi" w:cstheme="minorHAnsi"/>
          <w:sz w:val="22"/>
        </w:rPr>
        <w:t>wykonawcę oraz uczestnika konkursu, którego beneficjentem rzeczywistym w rozumieniu ustawy z dnia 1 marca 2018 r. o przeciwdziałaniu praniu pieniędzy oraz finansowaniu terroryzmu jest osoba wymieniona w wykazach określonych w</w:t>
      </w:r>
      <w:r w:rsidR="00787260">
        <w:rPr>
          <w:rFonts w:asciiTheme="minorHAnsi" w:hAnsiTheme="minorHAnsi" w:cstheme="minorHAnsi"/>
          <w:sz w:val="22"/>
        </w:rPr>
        <w:t> </w:t>
      </w:r>
      <w:r>
        <w:rPr>
          <w:rFonts w:asciiTheme="minorHAnsi" w:hAnsiTheme="minorHAnsi" w:cstheme="minorHAnsi"/>
          <w:sz w:val="22"/>
        </w:rPr>
        <w:t>rozporządzeniu 765/2006 i rozporządzeniu 269/2014 albo wpisana na listę lub będąca takim beneficjentem rzeczywistym od dnia 24 lutego 2022 r., o ile została wpisana na listę na podstawie decyzji w sprawie wpisu na listę rozstrzygającej o</w:t>
      </w:r>
      <w:r w:rsidR="00787260">
        <w:rPr>
          <w:rFonts w:asciiTheme="minorHAnsi" w:hAnsiTheme="minorHAnsi" w:cstheme="minorHAnsi"/>
          <w:sz w:val="22"/>
        </w:rPr>
        <w:t> </w:t>
      </w:r>
      <w:r>
        <w:rPr>
          <w:rFonts w:asciiTheme="minorHAnsi" w:hAnsiTheme="minorHAnsi" w:cstheme="minorHAnsi"/>
          <w:sz w:val="22"/>
        </w:rPr>
        <w:t>zastosowaniu środka, o którym mowa w art. 1 pkt 3 ustawy;</w:t>
      </w:r>
    </w:p>
    <w:p w14:paraId="456CD4E5" w14:textId="1CB64C38" w:rsidR="006A70A0" w:rsidRPr="00A8778D" w:rsidRDefault="00FB39E1" w:rsidP="00A8778D">
      <w:pPr>
        <w:pStyle w:val="Akapitzlist"/>
        <w:numPr>
          <w:ilvl w:val="0"/>
          <w:numId w:val="12"/>
        </w:numPr>
        <w:spacing w:after="0" w:line="240" w:lineRule="auto"/>
        <w:jc w:val="both"/>
        <w:rPr>
          <w:rFonts w:asciiTheme="minorHAnsi" w:hAnsiTheme="minorHAnsi" w:cstheme="minorHAnsi"/>
          <w:sz w:val="22"/>
        </w:rPr>
      </w:pPr>
      <w:r w:rsidRPr="00A8778D">
        <w:rPr>
          <w:rFonts w:asciiTheme="minorHAnsi" w:hAnsiTheme="minorHAnsi" w:cstheme="minorHAnsi"/>
          <w:sz w:val="22"/>
        </w:rPr>
        <w:t>wykonawcę oraz uczestnika konkursu, którego jednostką dominującą w rozumieniu art. 3 ust. 1 pkt 37 ustawy z dnia 29 września 1994 r. o rachunkowości, jest podmiot wymieniony w wykazach</w:t>
      </w:r>
      <w:r w:rsidR="00A8778D" w:rsidRPr="00A8778D">
        <w:rPr>
          <w:rFonts w:asciiTheme="minorHAnsi" w:hAnsiTheme="minorHAnsi" w:cstheme="minorHAnsi"/>
          <w:sz w:val="22"/>
        </w:rPr>
        <w:t xml:space="preserve"> </w:t>
      </w:r>
      <w:r w:rsidRPr="00A8778D">
        <w:rPr>
          <w:rFonts w:asciiTheme="minorHAnsi" w:hAnsiTheme="minorHAnsi" w:cstheme="minorHAnsi"/>
          <w:sz w:val="22"/>
        </w:rPr>
        <w:t xml:space="preserve">określonych w rozporządzeniu 765/2006 i rozporządzeniu </w:t>
      </w:r>
      <w:r w:rsidRPr="00A8778D">
        <w:rPr>
          <w:rFonts w:asciiTheme="minorHAnsi" w:hAnsiTheme="minorHAnsi" w:cstheme="minorHAnsi"/>
          <w:sz w:val="22"/>
        </w:rPr>
        <w:lastRenderedPageBreak/>
        <w:t>269/2014 albo wpisany na listę lub będący taką jednostką dominującą od dnia 24 lutego 2022 r., o ile został wpisany na listę na podstawie decyzji w sprawie wpisu na listę rozstrzygającej o zastosowaniu środka, o którym mowa w art. 1 pkt 3 ustawy.</w:t>
      </w:r>
    </w:p>
    <w:p w14:paraId="7B303FA9" w14:textId="79356981" w:rsidR="006A70A0" w:rsidRDefault="006A70A0">
      <w:pPr>
        <w:pStyle w:val="Akapitzlist"/>
        <w:keepLines/>
        <w:spacing w:line="200" w:lineRule="atLeast"/>
        <w:ind w:left="1071"/>
        <w:jc w:val="both"/>
        <w:rPr>
          <w:rFonts w:asciiTheme="minorHAnsi" w:hAnsiTheme="minorHAnsi" w:cstheme="minorHAnsi"/>
          <w:sz w:val="22"/>
        </w:rPr>
      </w:pPr>
    </w:p>
    <w:p w14:paraId="05073ADF" w14:textId="77777777" w:rsidR="006A70A0" w:rsidRDefault="00FB39E1" w:rsidP="007C08C1">
      <w:pPr>
        <w:pStyle w:val="Akapitzlist"/>
        <w:keepLines/>
        <w:numPr>
          <w:ilvl w:val="0"/>
          <w:numId w:val="31"/>
        </w:numPr>
        <w:spacing w:line="200" w:lineRule="atLeast"/>
        <w:jc w:val="both"/>
        <w:rPr>
          <w:rFonts w:asciiTheme="minorHAnsi" w:hAnsiTheme="minorHAnsi" w:cstheme="minorHAnsi"/>
          <w:b/>
          <w:bCs/>
          <w:sz w:val="22"/>
        </w:rPr>
      </w:pPr>
      <w:r>
        <w:rPr>
          <w:rFonts w:asciiTheme="minorHAnsi" w:hAnsiTheme="minorHAnsi" w:cstheme="minorHAnsi"/>
          <w:b/>
          <w:bCs/>
          <w:sz w:val="22"/>
        </w:rPr>
        <w:t>INFORMACJE O WARUNKACH UDZIAŁU W POSTĘPOWANIU O UDZIELENIE ZAMÓWIENIA</w:t>
      </w:r>
    </w:p>
    <w:p w14:paraId="016A35E3" w14:textId="77777777" w:rsidR="006A70A0" w:rsidRDefault="00FB39E1" w:rsidP="007C08C1">
      <w:pPr>
        <w:pStyle w:val="Akapitzlist"/>
        <w:keepLines/>
        <w:numPr>
          <w:ilvl w:val="1"/>
          <w:numId w:val="31"/>
        </w:numPr>
        <w:spacing w:line="200" w:lineRule="atLeast"/>
        <w:jc w:val="both"/>
        <w:rPr>
          <w:rFonts w:asciiTheme="minorHAnsi" w:hAnsiTheme="minorHAnsi" w:cstheme="minorHAnsi"/>
          <w:b/>
          <w:bCs/>
          <w:sz w:val="22"/>
        </w:rPr>
      </w:pPr>
      <w:r>
        <w:rPr>
          <w:rFonts w:asciiTheme="minorHAnsi" w:hAnsiTheme="minorHAnsi" w:cstheme="minorHAnsi"/>
          <w:sz w:val="22"/>
        </w:rPr>
        <w:t>Zamawiający określa następujące wymagania w zakresie warunków udziału w postępowaniu:</w:t>
      </w:r>
    </w:p>
    <w:p w14:paraId="770C8E44" w14:textId="1F307E92" w:rsidR="005E22C1" w:rsidRPr="005E22C1" w:rsidRDefault="00FB39E1" w:rsidP="005E22C1">
      <w:pPr>
        <w:pStyle w:val="Akapitzlist"/>
        <w:keepLines/>
        <w:numPr>
          <w:ilvl w:val="0"/>
          <w:numId w:val="2"/>
        </w:numPr>
        <w:spacing w:line="200" w:lineRule="atLeast"/>
        <w:ind w:left="714"/>
        <w:jc w:val="both"/>
        <w:rPr>
          <w:rFonts w:asciiTheme="minorHAnsi" w:hAnsiTheme="minorHAnsi" w:cstheme="minorHAnsi"/>
          <w:sz w:val="22"/>
        </w:rPr>
      </w:pPr>
      <w:r>
        <w:rPr>
          <w:rFonts w:asciiTheme="minorHAnsi" w:hAnsiTheme="minorHAnsi" w:cstheme="minorHAnsi"/>
          <w:sz w:val="22"/>
        </w:rPr>
        <w:t xml:space="preserve">w zakresie zdolności do występowania w obrocie gospodarczym: </w:t>
      </w:r>
      <w:r w:rsidR="005E22C1" w:rsidRPr="005E22C1">
        <w:rPr>
          <w:rFonts w:asciiTheme="minorHAnsi" w:hAnsiTheme="minorHAnsi" w:cstheme="minorHAnsi"/>
          <w:sz w:val="22"/>
        </w:rPr>
        <w:t>Zamawiający nie precyzuje w tym zakresie żadnych wymagań, których spełnianie Wykonawca zobowiązany jest wykazać w sposób szczególny.</w:t>
      </w:r>
    </w:p>
    <w:p w14:paraId="7EEEDB5F" w14:textId="0DC92CB9" w:rsidR="005E22C1" w:rsidRPr="001E127F" w:rsidRDefault="00FB39E1" w:rsidP="001E127F">
      <w:pPr>
        <w:pStyle w:val="Akapitzlist"/>
        <w:keepLines/>
        <w:numPr>
          <w:ilvl w:val="0"/>
          <w:numId w:val="2"/>
        </w:numPr>
        <w:spacing w:line="200" w:lineRule="atLeast"/>
        <w:ind w:left="714"/>
        <w:jc w:val="both"/>
        <w:rPr>
          <w:rFonts w:asciiTheme="minorHAnsi" w:hAnsiTheme="minorHAnsi" w:cstheme="minorHAnsi"/>
          <w:sz w:val="22"/>
        </w:rPr>
      </w:pPr>
      <w:r>
        <w:rPr>
          <w:rFonts w:asciiTheme="minorHAnsi" w:hAnsiTheme="minorHAnsi" w:cstheme="minorHAnsi"/>
          <w:sz w:val="22"/>
        </w:rPr>
        <w:t xml:space="preserve"> w zakresie uprawnień do prowadzenia określonej działalności gospodarczej lub zawodowej, o ile wynika to z odrębnych przepisów: </w:t>
      </w:r>
      <w:r w:rsidR="005E22C1" w:rsidRPr="005E22C1">
        <w:rPr>
          <w:rFonts w:asciiTheme="minorHAnsi" w:hAnsiTheme="minorHAnsi" w:cstheme="minorHAnsi"/>
          <w:sz w:val="22"/>
        </w:rPr>
        <w:t>Zamawiający nie precyzuje w tym zakresie żadnych wymagań, których spełnianie Wykonawca zobowiązany jest wykazać w sposób szczególny.</w:t>
      </w:r>
    </w:p>
    <w:p w14:paraId="48C11B28" w14:textId="77777777" w:rsidR="005E22C1" w:rsidRPr="001E127F" w:rsidRDefault="00FB39E1" w:rsidP="005E22C1">
      <w:pPr>
        <w:pStyle w:val="Akapitzlist"/>
        <w:keepLines/>
        <w:numPr>
          <w:ilvl w:val="0"/>
          <w:numId w:val="14"/>
        </w:numPr>
        <w:spacing w:line="200" w:lineRule="atLeast"/>
        <w:jc w:val="both"/>
        <w:rPr>
          <w:rFonts w:asciiTheme="minorHAnsi" w:hAnsiTheme="minorHAnsi" w:cstheme="minorHAnsi"/>
          <w:sz w:val="22"/>
        </w:rPr>
      </w:pPr>
      <w:r w:rsidRPr="001E127F">
        <w:rPr>
          <w:rFonts w:asciiTheme="minorHAnsi" w:hAnsiTheme="minorHAnsi" w:cstheme="minorHAnsi"/>
          <w:sz w:val="22"/>
        </w:rPr>
        <w:t>w zakresie sytuacji ekonomicznej lub finansowej</w:t>
      </w:r>
      <w:r w:rsidR="005E22C1" w:rsidRPr="001E127F">
        <w:rPr>
          <w:rFonts w:asciiTheme="minorHAnsi" w:hAnsiTheme="minorHAnsi" w:cstheme="minorHAnsi"/>
          <w:sz w:val="22"/>
        </w:rPr>
        <w:t xml:space="preserve">: </w:t>
      </w:r>
    </w:p>
    <w:p w14:paraId="3BE92186" w14:textId="11CFBE68" w:rsidR="000E2638" w:rsidRPr="001E127F" w:rsidRDefault="000E2638" w:rsidP="005E22C1">
      <w:pPr>
        <w:pStyle w:val="Akapitzlist"/>
        <w:keepLines/>
        <w:numPr>
          <w:ilvl w:val="1"/>
          <w:numId w:val="23"/>
        </w:numPr>
        <w:spacing w:line="200" w:lineRule="atLeast"/>
        <w:jc w:val="both"/>
        <w:rPr>
          <w:rFonts w:asciiTheme="minorHAnsi" w:hAnsiTheme="minorHAnsi" w:cstheme="minorHAnsi"/>
          <w:sz w:val="22"/>
        </w:rPr>
      </w:pPr>
      <w:r w:rsidRPr="001E127F">
        <w:rPr>
          <w:rFonts w:asciiTheme="minorHAnsi" w:hAnsiTheme="minorHAnsi" w:cstheme="minorHAnsi"/>
          <w:sz w:val="22"/>
        </w:rPr>
        <w:t>Wykonawca spełni warun</w:t>
      </w:r>
      <w:r w:rsidR="005E22C1" w:rsidRPr="001E127F">
        <w:rPr>
          <w:rFonts w:asciiTheme="minorHAnsi" w:hAnsiTheme="minorHAnsi" w:cstheme="minorHAnsi"/>
          <w:sz w:val="22"/>
        </w:rPr>
        <w:t xml:space="preserve">ek </w:t>
      </w:r>
      <w:r w:rsidRPr="001E127F">
        <w:rPr>
          <w:rFonts w:asciiTheme="minorHAnsi" w:hAnsiTheme="minorHAnsi" w:cstheme="minorHAnsi"/>
          <w:sz w:val="22"/>
        </w:rPr>
        <w:t xml:space="preserve">w zakresie sytuacji finansowej, jeżeli wykaże, że posiada środki pieniężne lub zdolność kredytową w kwocie 1.500.000,00 zł </w:t>
      </w:r>
      <w:r w:rsidR="005E22C1" w:rsidRPr="001E127F">
        <w:rPr>
          <w:rFonts w:asciiTheme="minorHAnsi" w:hAnsiTheme="minorHAnsi" w:cstheme="minorHAnsi"/>
          <w:sz w:val="22"/>
        </w:rPr>
        <w:t xml:space="preserve"> (słownie: jeden milion pięćset tysięcy złotych 00/100)</w:t>
      </w:r>
    </w:p>
    <w:p w14:paraId="669C8E9A" w14:textId="35414C0C" w:rsidR="006A70A0" w:rsidRPr="001E127F" w:rsidRDefault="00FB39E1">
      <w:pPr>
        <w:pStyle w:val="Akapitzlist"/>
        <w:keepLines/>
        <w:numPr>
          <w:ilvl w:val="0"/>
          <w:numId w:val="15"/>
        </w:numPr>
        <w:spacing w:line="200" w:lineRule="atLeast"/>
        <w:ind w:left="714"/>
        <w:jc w:val="both"/>
        <w:rPr>
          <w:rFonts w:asciiTheme="minorHAnsi" w:eastAsia="TimesNewRoman" w:hAnsiTheme="minorHAnsi" w:cstheme="minorHAnsi"/>
          <w:sz w:val="22"/>
        </w:rPr>
      </w:pPr>
      <w:r w:rsidRPr="001E127F">
        <w:rPr>
          <w:rFonts w:asciiTheme="minorHAnsi" w:hAnsiTheme="minorHAnsi" w:cstheme="minorHAnsi"/>
          <w:sz w:val="22"/>
        </w:rPr>
        <w:t xml:space="preserve">w zakresie zdolności technicznej lub zawodowej: </w:t>
      </w:r>
    </w:p>
    <w:p w14:paraId="53140B31" w14:textId="7EB79875" w:rsidR="000E2638" w:rsidRPr="001E127F" w:rsidRDefault="000E2638" w:rsidP="000E2638">
      <w:pPr>
        <w:pStyle w:val="Akapitzlist"/>
        <w:keepLines/>
        <w:numPr>
          <w:ilvl w:val="1"/>
          <w:numId w:val="20"/>
        </w:numPr>
        <w:spacing w:line="200" w:lineRule="atLeast"/>
        <w:jc w:val="both"/>
        <w:rPr>
          <w:rFonts w:asciiTheme="minorHAnsi" w:hAnsiTheme="minorHAnsi" w:cstheme="minorHAnsi"/>
          <w:sz w:val="22"/>
        </w:rPr>
      </w:pPr>
      <w:r w:rsidRPr="001E127F">
        <w:rPr>
          <w:rFonts w:asciiTheme="minorHAnsi" w:hAnsiTheme="minorHAnsi" w:cstheme="minorHAnsi"/>
          <w:sz w:val="22"/>
        </w:rPr>
        <w:t xml:space="preserve">Zamawiający uzna, że Wykonawca spełnia warunki w zakresie osób zdolnych do realizacji zamówienia, jeśli wykaże, że w skład zespołu oddelegowanego do wykonania zamówienia będą wchodziły co najmniej wskazane niżej osoby : </w:t>
      </w:r>
    </w:p>
    <w:p w14:paraId="5E3A8BF5" w14:textId="35089F49" w:rsidR="000E2638" w:rsidRPr="001E127F" w:rsidRDefault="000E2638" w:rsidP="000E2638">
      <w:pPr>
        <w:pStyle w:val="Akapitzlist"/>
        <w:keepLines/>
        <w:spacing w:line="200" w:lineRule="atLeast"/>
        <w:ind w:left="1074"/>
        <w:jc w:val="both"/>
        <w:rPr>
          <w:rFonts w:asciiTheme="minorHAnsi" w:hAnsiTheme="minorHAnsi" w:cstheme="minorHAnsi"/>
          <w:sz w:val="22"/>
        </w:rPr>
      </w:pPr>
      <w:r w:rsidRPr="001E127F">
        <w:rPr>
          <w:rFonts w:asciiTheme="minorHAnsi" w:hAnsiTheme="minorHAnsi" w:cstheme="minorHAnsi"/>
          <w:sz w:val="22"/>
        </w:rPr>
        <w:t>a) osoba z co najmniej 2-letnim doświadczeniem w zakresie sprawozdawczości i</w:t>
      </w:r>
      <w:r w:rsidR="005E22C1" w:rsidRPr="001E127F">
        <w:rPr>
          <w:rFonts w:asciiTheme="minorHAnsi" w:hAnsiTheme="minorHAnsi" w:cstheme="minorHAnsi"/>
          <w:sz w:val="22"/>
        </w:rPr>
        <w:t> </w:t>
      </w:r>
      <w:r w:rsidRPr="001E127F">
        <w:rPr>
          <w:rFonts w:asciiTheme="minorHAnsi" w:hAnsiTheme="minorHAnsi" w:cstheme="minorHAnsi"/>
          <w:sz w:val="22"/>
        </w:rPr>
        <w:t xml:space="preserve">rozliczenia produktów finansowych finansowanych ze środków publicznych, posiadająca wykształcenie wyższe; </w:t>
      </w:r>
    </w:p>
    <w:p w14:paraId="4097C97A" w14:textId="77777777" w:rsidR="000E2638" w:rsidRPr="001E127F" w:rsidRDefault="000E2638" w:rsidP="000E2638">
      <w:pPr>
        <w:pStyle w:val="Akapitzlist"/>
        <w:keepLines/>
        <w:spacing w:line="200" w:lineRule="atLeast"/>
        <w:ind w:left="1074"/>
        <w:jc w:val="both"/>
        <w:rPr>
          <w:rFonts w:asciiTheme="minorHAnsi" w:hAnsiTheme="minorHAnsi" w:cstheme="minorHAnsi"/>
          <w:sz w:val="22"/>
        </w:rPr>
      </w:pPr>
      <w:r w:rsidRPr="001E127F">
        <w:rPr>
          <w:rFonts w:asciiTheme="minorHAnsi" w:hAnsiTheme="minorHAnsi" w:cstheme="minorHAnsi"/>
          <w:sz w:val="22"/>
        </w:rPr>
        <w:t xml:space="preserve">b) osoba z co najmniej 2-letnim doświadczeniem w zakresie analizy ryzyka kredytowego rozumianej jako analiza zdolności kredytowej/pożyczkowej przedsiębiorstw, posiadająca wykształcenie wyższe; </w:t>
      </w:r>
    </w:p>
    <w:p w14:paraId="5372F0E2" w14:textId="194DDD5A" w:rsidR="000E2638" w:rsidRPr="001E127F" w:rsidRDefault="000E2638" w:rsidP="000E2638">
      <w:pPr>
        <w:pStyle w:val="Akapitzlist"/>
        <w:keepLines/>
        <w:spacing w:line="200" w:lineRule="atLeast"/>
        <w:ind w:left="1074"/>
        <w:jc w:val="both"/>
        <w:rPr>
          <w:rFonts w:asciiTheme="minorHAnsi" w:hAnsiTheme="minorHAnsi" w:cstheme="minorHAnsi"/>
          <w:sz w:val="22"/>
        </w:rPr>
      </w:pPr>
      <w:r w:rsidRPr="001E127F">
        <w:rPr>
          <w:rFonts w:asciiTheme="minorHAnsi" w:hAnsiTheme="minorHAnsi" w:cstheme="minorHAnsi"/>
          <w:sz w:val="22"/>
        </w:rPr>
        <w:t>c) osoba z co najmniej 2-letnim doświadczeniem w obszarze działań monitoringowych i/lub windykacyjnych, polegającym m.in. na opracowywaniu raportów, analiz z</w:t>
      </w:r>
      <w:r w:rsidR="005E22C1" w:rsidRPr="001E127F">
        <w:rPr>
          <w:rFonts w:asciiTheme="minorHAnsi" w:hAnsiTheme="minorHAnsi" w:cstheme="minorHAnsi"/>
          <w:sz w:val="22"/>
        </w:rPr>
        <w:t> </w:t>
      </w:r>
      <w:r w:rsidRPr="001E127F">
        <w:rPr>
          <w:rFonts w:asciiTheme="minorHAnsi" w:hAnsiTheme="minorHAnsi" w:cstheme="minorHAnsi"/>
          <w:sz w:val="22"/>
        </w:rPr>
        <w:t xml:space="preserve">działalności sprzedażowej, posiadająca wykształcenie wyższe; </w:t>
      </w:r>
    </w:p>
    <w:p w14:paraId="1C247762" w14:textId="0564D9FC" w:rsidR="000E2638" w:rsidRPr="001E127F" w:rsidRDefault="000E2638" w:rsidP="000E2638">
      <w:pPr>
        <w:pStyle w:val="Akapitzlist"/>
        <w:keepLines/>
        <w:spacing w:line="200" w:lineRule="atLeast"/>
        <w:ind w:left="1074"/>
        <w:jc w:val="both"/>
        <w:rPr>
          <w:rFonts w:asciiTheme="minorHAnsi" w:hAnsiTheme="minorHAnsi" w:cstheme="minorHAnsi"/>
          <w:sz w:val="22"/>
        </w:rPr>
      </w:pPr>
      <w:r w:rsidRPr="001E127F">
        <w:rPr>
          <w:rFonts w:asciiTheme="minorHAnsi" w:hAnsiTheme="minorHAnsi" w:cstheme="minorHAnsi"/>
          <w:sz w:val="22"/>
        </w:rPr>
        <w:t>d) osoba z co najmniej 2-letnim doświadczeniem w zakresie sprzedaży produktów finansowych dla segmentu MŚP</w:t>
      </w:r>
      <w:r w:rsidR="007F03AC" w:rsidRPr="001E127F">
        <w:rPr>
          <w:rFonts w:asciiTheme="minorHAnsi" w:hAnsiTheme="minorHAnsi" w:cstheme="minorHAnsi"/>
          <w:sz w:val="22"/>
        </w:rPr>
        <w:t xml:space="preserve">.  </w:t>
      </w:r>
    </w:p>
    <w:p w14:paraId="631C691C" w14:textId="529E7206" w:rsidR="000E2638" w:rsidRPr="001E127F" w:rsidRDefault="000E2638" w:rsidP="000E2638">
      <w:pPr>
        <w:keepLines/>
        <w:spacing w:line="200" w:lineRule="atLeast"/>
        <w:ind w:left="714"/>
        <w:jc w:val="both"/>
        <w:rPr>
          <w:rFonts w:asciiTheme="minorHAnsi" w:hAnsiTheme="minorHAnsi" w:cstheme="minorHAnsi"/>
          <w:sz w:val="22"/>
        </w:rPr>
      </w:pPr>
      <w:r w:rsidRPr="001E127F">
        <w:rPr>
          <w:rFonts w:asciiTheme="minorHAnsi" w:hAnsiTheme="minorHAnsi" w:cstheme="minorHAnsi"/>
          <w:sz w:val="22"/>
        </w:rPr>
        <w:t xml:space="preserve"> Dla każdego z punktów od a) do d) należy wskazać inną osobę.</w:t>
      </w:r>
    </w:p>
    <w:p w14:paraId="3B6C0496" w14:textId="49F1C3CE" w:rsidR="000E2638" w:rsidRPr="001E127F" w:rsidRDefault="000E2638" w:rsidP="000C4969">
      <w:pPr>
        <w:pStyle w:val="Akapitzlist"/>
        <w:keepLines/>
        <w:numPr>
          <w:ilvl w:val="1"/>
          <w:numId w:val="20"/>
        </w:numPr>
        <w:spacing w:line="200" w:lineRule="atLeast"/>
        <w:jc w:val="both"/>
        <w:rPr>
          <w:rFonts w:asciiTheme="minorHAnsi" w:hAnsiTheme="minorHAnsi" w:cstheme="minorHAnsi"/>
          <w:sz w:val="22"/>
        </w:rPr>
      </w:pPr>
      <w:r w:rsidRPr="001E127F">
        <w:rPr>
          <w:rFonts w:asciiTheme="minorHAnsi" w:hAnsiTheme="minorHAnsi" w:cstheme="minorHAnsi"/>
          <w:sz w:val="22"/>
        </w:rPr>
        <w:t>Zamawiający uzna, że Wykonawca spełnia warunki w zakresie zdolności technicznej</w:t>
      </w:r>
      <w:r w:rsidR="005E22C1" w:rsidRPr="001E127F">
        <w:rPr>
          <w:rFonts w:asciiTheme="minorHAnsi" w:hAnsiTheme="minorHAnsi" w:cstheme="minorHAnsi"/>
          <w:sz w:val="22"/>
        </w:rPr>
        <w:t xml:space="preserve"> lub</w:t>
      </w:r>
      <w:r w:rsidRPr="001E127F">
        <w:rPr>
          <w:rFonts w:asciiTheme="minorHAnsi" w:hAnsiTheme="minorHAnsi" w:cstheme="minorHAnsi"/>
          <w:sz w:val="22"/>
        </w:rPr>
        <w:t xml:space="preserve">  zawodowej, jeśli wykaże, że</w:t>
      </w:r>
      <w:r w:rsidR="000C4969" w:rsidRPr="001E127F">
        <w:rPr>
          <w:rFonts w:asciiTheme="minorHAnsi" w:hAnsiTheme="minorHAnsi" w:cstheme="minorHAnsi"/>
          <w:sz w:val="22"/>
        </w:rPr>
        <w:t xml:space="preserve"> </w:t>
      </w:r>
      <w:r w:rsidRPr="001E127F">
        <w:rPr>
          <w:rFonts w:asciiTheme="minorHAnsi" w:hAnsiTheme="minorHAnsi" w:cstheme="minorHAnsi"/>
          <w:sz w:val="22"/>
        </w:rPr>
        <w:t xml:space="preserve">posiada doświadczenie w </w:t>
      </w:r>
      <w:r w:rsidR="00841B71" w:rsidRPr="001E127F">
        <w:rPr>
          <w:rFonts w:asciiTheme="minorHAnsi" w:hAnsiTheme="minorHAnsi" w:cstheme="minorHAnsi"/>
          <w:sz w:val="22"/>
        </w:rPr>
        <w:t xml:space="preserve"> regularnym </w:t>
      </w:r>
      <w:r w:rsidRPr="001E127F">
        <w:rPr>
          <w:rFonts w:asciiTheme="minorHAnsi" w:hAnsiTheme="minorHAnsi" w:cstheme="minorHAnsi"/>
          <w:sz w:val="22"/>
        </w:rPr>
        <w:t xml:space="preserve">udzielaniu poręczeń dla przedsiębiorstw z segmentu MŚP, co oznacza, że </w:t>
      </w:r>
      <w:r w:rsidR="003166D4" w:rsidRPr="001E127F">
        <w:rPr>
          <w:rFonts w:asciiTheme="minorHAnsi" w:hAnsiTheme="minorHAnsi" w:cstheme="minorHAnsi"/>
          <w:sz w:val="22"/>
        </w:rPr>
        <w:t xml:space="preserve"> średniorocznie </w:t>
      </w:r>
      <w:r w:rsidRPr="001E127F">
        <w:rPr>
          <w:rFonts w:asciiTheme="minorHAnsi" w:hAnsiTheme="minorHAnsi" w:cstheme="minorHAnsi"/>
          <w:sz w:val="22"/>
        </w:rPr>
        <w:t>w okresie ostatnich 3 lat przed upływem terminu składania ofert, a jeżeli okres prowadzenia działalności jest krótszy</w:t>
      </w:r>
      <w:r w:rsidR="00B96665" w:rsidRPr="001E127F">
        <w:rPr>
          <w:rFonts w:asciiTheme="minorHAnsi" w:hAnsiTheme="minorHAnsi" w:cstheme="minorHAnsi"/>
          <w:sz w:val="22"/>
        </w:rPr>
        <w:t xml:space="preserve"> -</w:t>
      </w:r>
      <w:r w:rsidRPr="001E127F">
        <w:rPr>
          <w:rFonts w:asciiTheme="minorHAnsi" w:hAnsiTheme="minorHAnsi" w:cstheme="minorHAnsi"/>
          <w:sz w:val="22"/>
        </w:rPr>
        <w:t>, w tym okresie, liczba udzielonych poręczeń dla MŚP wyniosła</w:t>
      </w:r>
      <w:r w:rsidR="005E22C1" w:rsidRPr="001E127F">
        <w:rPr>
          <w:rFonts w:asciiTheme="minorHAnsi" w:hAnsiTheme="minorHAnsi" w:cstheme="minorHAnsi"/>
          <w:sz w:val="22"/>
        </w:rPr>
        <w:t xml:space="preserve"> </w:t>
      </w:r>
      <w:r w:rsidR="0058183C" w:rsidRPr="001E127F">
        <w:rPr>
          <w:rFonts w:asciiTheme="minorHAnsi" w:hAnsiTheme="minorHAnsi" w:cstheme="minorHAnsi"/>
          <w:sz w:val="22"/>
        </w:rPr>
        <w:t xml:space="preserve">co najmniej </w:t>
      </w:r>
      <w:r w:rsidR="005E22C1" w:rsidRPr="001E127F">
        <w:rPr>
          <w:rFonts w:asciiTheme="minorHAnsi" w:hAnsiTheme="minorHAnsi" w:cstheme="minorHAnsi"/>
          <w:sz w:val="22"/>
        </w:rPr>
        <w:t>32</w:t>
      </w:r>
      <w:r w:rsidRPr="001E127F">
        <w:rPr>
          <w:rFonts w:asciiTheme="minorHAnsi" w:hAnsiTheme="minorHAnsi" w:cstheme="minorHAnsi"/>
          <w:sz w:val="22"/>
        </w:rPr>
        <w:t>, a</w:t>
      </w:r>
      <w:r w:rsidR="00787260">
        <w:rPr>
          <w:rFonts w:asciiTheme="minorHAnsi" w:hAnsiTheme="minorHAnsi" w:cstheme="minorHAnsi"/>
          <w:sz w:val="22"/>
        </w:rPr>
        <w:t> </w:t>
      </w:r>
      <w:r w:rsidRPr="001E127F">
        <w:rPr>
          <w:rFonts w:asciiTheme="minorHAnsi" w:hAnsiTheme="minorHAnsi" w:cstheme="minorHAnsi"/>
          <w:sz w:val="22"/>
        </w:rPr>
        <w:t xml:space="preserve">minimalna wartość udzielonych poręczeń dla MŚP wyniosła </w:t>
      </w:r>
      <w:r w:rsidR="005E22C1" w:rsidRPr="001E127F">
        <w:rPr>
          <w:rFonts w:asciiTheme="minorHAnsi" w:hAnsiTheme="minorHAnsi" w:cstheme="minorHAnsi"/>
          <w:sz w:val="22"/>
        </w:rPr>
        <w:t>7</w:t>
      </w:r>
      <w:r w:rsidR="00E043CD" w:rsidRPr="001E127F">
        <w:rPr>
          <w:rFonts w:asciiTheme="minorHAnsi" w:hAnsiTheme="minorHAnsi" w:cstheme="minorHAnsi"/>
          <w:sz w:val="22"/>
        </w:rPr>
        <w:t> </w:t>
      </w:r>
      <w:r w:rsidR="005E22C1" w:rsidRPr="001E127F">
        <w:rPr>
          <w:rFonts w:asciiTheme="minorHAnsi" w:hAnsiTheme="minorHAnsi" w:cstheme="minorHAnsi"/>
          <w:sz w:val="22"/>
        </w:rPr>
        <w:t>5</w:t>
      </w:r>
      <w:r w:rsidR="00E043CD" w:rsidRPr="001E127F">
        <w:rPr>
          <w:rFonts w:asciiTheme="minorHAnsi" w:hAnsiTheme="minorHAnsi" w:cstheme="minorHAnsi"/>
          <w:sz w:val="22"/>
        </w:rPr>
        <w:t xml:space="preserve">00 000,00 zł </w:t>
      </w:r>
      <w:r w:rsidRPr="001E127F">
        <w:rPr>
          <w:rFonts w:asciiTheme="minorHAnsi" w:hAnsiTheme="minorHAnsi" w:cstheme="minorHAnsi"/>
          <w:sz w:val="22"/>
        </w:rPr>
        <w:t xml:space="preserve"> </w:t>
      </w:r>
      <w:r w:rsidR="00583DA4" w:rsidRPr="001E127F">
        <w:rPr>
          <w:rFonts w:asciiTheme="minorHAnsi" w:hAnsiTheme="minorHAnsi" w:cstheme="minorHAnsi"/>
          <w:sz w:val="22"/>
        </w:rPr>
        <w:t xml:space="preserve">(słownie: siedem milionów pięćset tysięcy złotych 00/100) </w:t>
      </w:r>
      <w:r w:rsidRPr="001E127F">
        <w:rPr>
          <w:rFonts w:asciiTheme="minorHAnsi" w:hAnsiTheme="minorHAnsi" w:cstheme="minorHAnsi"/>
          <w:sz w:val="22"/>
        </w:rPr>
        <w:t>zł;</w:t>
      </w:r>
    </w:p>
    <w:p w14:paraId="5C96DB9E" w14:textId="77777777" w:rsidR="000E2638" w:rsidRDefault="000E2638">
      <w:pPr>
        <w:pStyle w:val="Akapitzlist"/>
        <w:keepLines/>
        <w:spacing w:line="200" w:lineRule="atLeast"/>
        <w:ind w:left="714"/>
        <w:jc w:val="both"/>
        <w:rPr>
          <w:rFonts w:asciiTheme="minorHAnsi" w:hAnsiTheme="minorHAnsi" w:cstheme="minorHAnsi"/>
          <w:sz w:val="22"/>
        </w:rPr>
      </w:pPr>
    </w:p>
    <w:p w14:paraId="6840B87C" w14:textId="5ED6B72D" w:rsidR="006A70A0" w:rsidRDefault="00FB39E1" w:rsidP="007C08C1">
      <w:pPr>
        <w:pStyle w:val="Akapitzlist"/>
        <w:keepLines/>
        <w:numPr>
          <w:ilvl w:val="1"/>
          <w:numId w:val="31"/>
        </w:numPr>
        <w:spacing w:line="200" w:lineRule="atLeast"/>
        <w:jc w:val="both"/>
        <w:rPr>
          <w:rFonts w:asciiTheme="minorHAnsi" w:hAnsiTheme="minorHAnsi" w:cstheme="minorHAnsi"/>
          <w:sz w:val="22"/>
        </w:rPr>
      </w:pPr>
      <w:r>
        <w:rPr>
          <w:rFonts w:asciiTheme="minorHAnsi" w:hAnsiTheme="minorHAnsi" w:cstheme="minorHAnsi"/>
          <w:sz w:val="22"/>
        </w:rPr>
        <w:t xml:space="preserve">Wstępna ocena spełniania warunków udziału w postępowaniu będzie dokonana na zasadzie spełnia/nie spełnia na podstawie oświadczenia Wykonawcy. </w:t>
      </w:r>
    </w:p>
    <w:p w14:paraId="15F264C9" w14:textId="77777777" w:rsidR="006A70A0" w:rsidRDefault="006A70A0">
      <w:pPr>
        <w:pStyle w:val="Akapitzlist"/>
        <w:keepLines/>
        <w:spacing w:line="200" w:lineRule="atLeast"/>
        <w:ind w:left="283"/>
        <w:jc w:val="both"/>
        <w:rPr>
          <w:rFonts w:asciiTheme="minorHAnsi" w:hAnsiTheme="minorHAnsi" w:cstheme="minorHAnsi"/>
          <w:sz w:val="22"/>
        </w:rPr>
      </w:pPr>
    </w:p>
    <w:p w14:paraId="0F11308A" w14:textId="77777777" w:rsidR="006A70A0" w:rsidRDefault="00FB39E1">
      <w:pPr>
        <w:pStyle w:val="Akapitzlist"/>
        <w:keepLines/>
        <w:spacing w:line="200" w:lineRule="atLeast"/>
        <w:ind w:left="357"/>
        <w:jc w:val="center"/>
        <w:rPr>
          <w:rFonts w:asciiTheme="minorHAnsi" w:hAnsiTheme="minorHAnsi" w:cstheme="minorHAnsi"/>
          <w:b/>
          <w:bCs/>
          <w:sz w:val="22"/>
        </w:rPr>
      </w:pPr>
      <w:r>
        <w:rPr>
          <w:rFonts w:asciiTheme="minorHAnsi" w:hAnsiTheme="minorHAnsi" w:cstheme="minorHAnsi"/>
          <w:b/>
          <w:bCs/>
          <w:sz w:val="22"/>
        </w:rPr>
        <w:t>UDOSTĘPNIENIE ZASOBÓW</w:t>
      </w:r>
    </w:p>
    <w:p w14:paraId="217FD67B" w14:textId="77777777" w:rsidR="006A70A0" w:rsidRDefault="00FB39E1" w:rsidP="007C08C1">
      <w:pPr>
        <w:pStyle w:val="Akapitzlist"/>
        <w:keepLines/>
        <w:numPr>
          <w:ilvl w:val="1"/>
          <w:numId w:val="31"/>
        </w:numPr>
        <w:spacing w:line="200" w:lineRule="atLeast"/>
        <w:jc w:val="both"/>
        <w:rPr>
          <w:rFonts w:asciiTheme="minorHAnsi" w:hAnsiTheme="minorHAnsi" w:cstheme="minorHAnsi"/>
          <w:sz w:val="22"/>
        </w:rPr>
      </w:pPr>
      <w:r>
        <w:rPr>
          <w:rFonts w:asciiTheme="minorHAnsi" w:hAnsiTheme="minorHAnsi" w:cstheme="minorHAnsi"/>
          <w:sz w:val="22"/>
        </w:rPr>
        <w:t xml:space="preserve">Wykonawca może w celu potwierdzenia spełniania warunków udziału w postępowaniu w stosownych sytuacjach oraz w odniesieniu do konkretnego zamówienia, lub jego części, polegać na zdolnościach technicznych lub zawodowych lub sytuacji finansowej lub ekonomicznej podmiotów udostępniających zasoby, niezależnie od charakteru prawnego łączących go z nimi stosunków prawnych. </w:t>
      </w:r>
    </w:p>
    <w:p w14:paraId="4053F6F0" w14:textId="77777777" w:rsidR="006A70A0" w:rsidRDefault="00FB39E1" w:rsidP="007C08C1">
      <w:pPr>
        <w:pStyle w:val="Akapitzlist"/>
        <w:keepLines/>
        <w:numPr>
          <w:ilvl w:val="1"/>
          <w:numId w:val="31"/>
        </w:numPr>
        <w:spacing w:line="200" w:lineRule="atLeast"/>
        <w:jc w:val="both"/>
        <w:rPr>
          <w:rFonts w:asciiTheme="minorHAnsi" w:hAnsiTheme="minorHAnsi" w:cstheme="minorHAnsi"/>
          <w:sz w:val="22"/>
        </w:rPr>
      </w:pPr>
      <w:r>
        <w:rPr>
          <w:rFonts w:asciiTheme="minorHAnsi" w:hAnsiTheme="minorHAnsi" w:cstheme="minorHAnsi"/>
          <w:sz w:val="22"/>
        </w:rPr>
        <w:lastRenderedPageBreak/>
        <w:t xml:space="preserve"> W odniesieniu do warunków dotyczących wykształcenia, kwalifikacji zawodowych lub doświadczenia wykonawcy mogą polegać na zdolnościach podmiotów udostępniających zasoby, jeśli podmioty te wykonają roboty budowlane lub usługi, do realizacji których te zdolności są wymagane.</w:t>
      </w:r>
    </w:p>
    <w:p w14:paraId="70352F40" w14:textId="77777777" w:rsidR="006A70A0" w:rsidRDefault="00FB39E1" w:rsidP="007C08C1">
      <w:pPr>
        <w:pStyle w:val="Akapitzlist"/>
        <w:keepLines/>
        <w:numPr>
          <w:ilvl w:val="1"/>
          <w:numId w:val="31"/>
        </w:numPr>
        <w:spacing w:line="200" w:lineRule="atLeast"/>
        <w:jc w:val="both"/>
        <w:rPr>
          <w:rFonts w:asciiTheme="minorHAnsi" w:hAnsiTheme="minorHAnsi" w:cstheme="minorHAnsi"/>
          <w:sz w:val="22"/>
        </w:rPr>
      </w:pPr>
      <w:r>
        <w:rPr>
          <w:rFonts w:asciiTheme="minorHAnsi" w:hAnsiTheme="minorHAnsi" w:cstheme="minorHAnsi"/>
          <w:sz w:val="22"/>
        </w:rPr>
        <w:t xml:space="preserve"> Wykonawca, który polega na zdolnościach lub sytuacji podmiotów udostępniających zasoby, składa wraz z ofertą, zobowiązanie podmiotu udostępniającego zasoby do oddania mu do dyspozycji niezbędnych zasobów na potrzeby realizacji danego zamówienia lub inny podmiotowy środek dowodowy potwierdzający, że wykonawca realizując zamówienie, będzie dysponował niezbędnymi zasobami tych podmiotów.</w:t>
      </w:r>
    </w:p>
    <w:p w14:paraId="436290D4" w14:textId="77777777" w:rsidR="006A70A0" w:rsidRDefault="00FB39E1" w:rsidP="007C08C1">
      <w:pPr>
        <w:pStyle w:val="Akapitzlist"/>
        <w:keepLines/>
        <w:numPr>
          <w:ilvl w:val="1"/>
          <w:numId w:val="31"/>
        </w:numPr>
        <w:spacing w:line="200" w:lineRule="atLeast"/>
        <w:jc w:val="both"/>
        <w:rPr>
          <w:rFonts w:asciiTheme="minorHAnsi" w:hAnsiTheme="minorHAnsi" w:cstheme="minorHAnsi"/>
          <w:sz w:val="22"/>
        </w:rPr>
      </w:pPr>
      <w:r>
        <w:rPr>
          <w:rFonts w:asciiTheme="minorHAnsi" w:hAnsiTheme="minorHAnsi" w:cstheme="minorHAnsi"/>
          <w:sz w:val="22"/>
        </w:rPr>
        <w:t xml:space="preserve">Zobowiązanie podmiotu udostępniającego zasoby, o którym mowa w pkt. 7.5 potwierdza, że stosunek łączący wykonawcę z podmiotami udostępniającymi zasoby gwarantuje rzeczywisty dostęp do tych zasobów oraz określa w szczególności: </w:t>
      </w:r>
    </w:p>
    <w:p w14:paraId="375AE21E" w14:textId="77777777" w:rsidR="006A70A0" w:rsidRDefault="00FB39E1" w:rsidP="007C08C1">
      <w:pPr>
        <w:pStyle w:val="Akapitzlist"/>
        <w:keepLines/>
        <w:numPr>
          <w:ilvl w:val="2"/>
          <w:numId w:val="31"/>
        </w:numPr>
        <w:spacing w:line="200" w:lineRule="atLeast"/>
        <w:jc w:val="both"/>
        <w:rPr>
          <w:rFonts w:asciiTheme="minorHAnsi" w:hAnsiTheme="minorHAnsi" w:cstheme="minorHAnsi"/>
          <w:sz w:val="22"/>
        </w:rPr>
      </w:pPr>
      <w:r>
        <w:rPr>
          <w:rFonts w:asciiTheme="minorHAnsi" w:hAnsiTheme="minorHAnsi" w:cstheme="minorHAnsi"/>
          <w:sz w:val="22"/>
        </w:rPr>
        <w:t xml:space="preserve">zakres dostępnych wykonawcy zasobów podmiotu udostępniającego zasoby; </w:t>
      </w:r>
    </w:p>
    <w:p w14:paraId="34A16F38" w14:textId="77777777" w:rsidR="006A70A0" w:rsidRDefault="00FB39E1" w:rsidP="007C08C1">
      <w:pPr>
        <w:pStyle w:val="Akapitzlist"/>
        <w:keepLines/>
        <w:numPr>
          <w:ilvl w:val="2"/>
          <w:numId w:val="31"/>
        </w:numPr>
        <w:spacing w:line="200" w:lineRule="atLeast"/>
        <w:jc w:val="both"/>
        <w:rPr>
          <w:rFonts w:asciiTheme="minorHAnsi" w:hAnsiTheme="minorHAnsi" w:cstheme="minorHAnsi"/>
          <w:sz w:val="22"/>
        </w:rPr>
      </w:pPr>
      <w:r>
        <w:rPr>
          <w:rFonts w:asciiTheme="minorHAnsi" w:hAnsiTheme="minorHAnsi" w:cstheme="minorHAnsi"/>
          <w:sz w:val="22"/>
        </w:rPr>
        <w:t>sposób i okres udostępnienia wykonawcy i wykorzystania przez niego zasobów podmiotu udostępniającego te zasoby przy wykonywaniu zamówienia;</w:t>
      </w:r>
    </w:p>
    <w:p w14:paraId="30347469" w14:textId="77777777" w:rsidR="006A70A0" w:rsidRDefault="00FB39E1" w:rsidP="007C08C1">
      <w:pPr>
        <w:pStyle w:val="Akapitzlist"/>
        <w:keepLines/>
        <w:numPr>
          <w:ilvl w:val="2"/>
          <w:numId w:val="31"/>
        </w:numPr>
        <w:spacing w:line="200" w:lineRule="atLeast"/>
        <w:jc w:val="both"/>
        <w:rPr>
          <w:rFonts w:asciiTheme="minorHAnsi" w:hAnsiTheme="minorHAnsi" w:cstheme="minorHAnsi"/>
          <w:sz w:val="22"/>
        </w:rPr>
      </w:pPr>
      <w:r>
        <w:rPr>
          <w:rFonts w:asciiTheme="minorHAnsi" w:hAnsiTheme="minorHAnsi" w:cstheme="minorHAnsi"/>
          <w:sz w:val="22"/>
        </w:rPr>
        <w:t xml:space="preserve"> czy i w jakim zakresie podmiot udostępniający zasoby, na zdolnościach którego wykonawca polega w odniesieniu do warunków udziału w postępowaniu dotyczących wykształcenia, kwalifikacji zawodowych lub doświadczenia, zrealizuje roboty budowlane lub usługi, których wskazane zdolności dotyczą.</w:t>
      </w:r>
    </w:p>
    <w:p w14:paraId="6762BB68" w14:textId="5464F374" w:rsidR="006A70A0" w:rsidRDefault="00FB39E1" w:rsidP="007C08C1">
      <w:pPr>
        <w:pStyle w:val="Akapitzlist"/>
        <w:keepLines/>
        <w:numPr>
          <w:ilvl w:val="1"/>
          <w:numId w:val="31"/>
        </w:numPr>
        <w:spacing w:line="200" w:lineRule="atLeast"/>
        <w:jc w:val="both"/>
        <w:rPr>
          <w:rFonts w:asciiTheme="minorHAnsi" w:hAnsiTheme="minorHAnsi" w:cstheme="minorHAnsi"/>
          <w:sz w:val="22"/>
        </w:rPr>
      </w:pPr>
      <w:r>
        <w:rPr>
          <w:rFonts w:asciiTheme="minorHAnsi" w:hAnsiTheme="minorHAnsi" w:cstheme="minorHAnsi"/>
          <w:sz w:val="22"/>
        </w:rPr>
        <w:t xml:space="preserve">Zamawiający ocenia, czy udostępniane </w:t>
      </w:r>
      <w:r w:rsidR="003C37E6">
        <w:rPr>
          <w:rFonts w:asciiTheme="minorHAnsi" w:hAnsiTheme="minorHAnsi" w:cstheme="minorHAnsi"/>
          <w:sz w:val="22"/>
        </w:rPr>
        <w:t>W</w:t>
      </w:r>
      <w:r>
        <w:rPr>
          <w:rFonts w:asciiTheme="minorHAnsi" w:hAnsiTheme="minorHAnsi" w:cstheme="minorHAnsi"/>
          <w:sz w:val="22"/>
        </w:rPr>
        <w:t>ykonawcy przez podmioty udostępniające zasoby zdolności techniczne lub zawodowe lub ich sytuacja finansowa lub ekonomiczna, pozwalają na wykazanie przez wykonawcę spełniania warunków udziału w postępowaniu, a także bada, czy nie zachodzą wobec tego podmiotu podstawy wykluczenia, które zostały przewidziane względem wykonawcy.</w:t>
      </w:r>
    </w:p>
    <w:p w14:paraId="51BC67C3" w14:textId="77777777" w:rsidR="006A70A0" w:rsidRDefault="00FB39E1" w:rsidP="007C08C1">
      <w:pPr>
        <w:pStyle w:val="Akapitzlist"/>
        <w:keepLines/>
        <w:numPr>
          <w:ilvl w:val="1"/>
          <w:numId w:val="31"/>
        </w:numPr>
        <w:spacing w:line="200" w:lineRule="atLeast"/>
        <w:jc w:val="both"/>
        <w:rPr>
          <w:rFonts w:asciiTheme="minorHAnsi" w:hAnsiTheme="minorHAnsi" w:cstheme="minorHAnsi"/>
          <w:sz w:val="22"/>
        </w:rPr>
      </w:pPr>
      <w:r>
        <w:rPr>
          <w:rFonts w:asciiTheme="minorHAnsi" w:hAnsiTheme="minorHAnsi" w:cstheme="minorHAnsi"/>
          <w:sz w:val="22"/>
        </w:rPr>
        <w:t xml:space="preserve"> Podmiot, który zobowiązał się do udostępnienia zasobów, odpowiada solidarnie z wykonawcą, który polega na jego sytuacji finansowej lub ekonomicznej, za szkodę poniesioną przez Zamawiającego powstałą wskutek nieudostępnienia tych zasobów, chyba że za nieudostępnienie zasobów podmiot ten nie ponosi winy.</w:t>
      </w:r>
    </w:p>
    <w:p w14:paraId="43E57BA8" w14:textId="77777777" w:rsidR="006A70A0" w:rsidRDefault="00FB39E1" w:rsidP="007C08C1">
      <w:pPr>
        <w:pStyle w:val="Akapitzlist"/>
        <w:keepLines/>
        <w:numPr>
          <w:ilvl w:val="1"/>
          <w:numId w:val="31"/>
        </w:numPr>
        <w:spacing w:line="200" w:lineRule="atLeast"/>
        <w:jc w:val="both"/>
        <w:rPr>
          <w:rFonts w:asciiTheme="minorHAnsi" w:hAnsiTheme="minorHAnsi" w:cstheme="minorHAnsi"/>
          <w:sz w:val="22"/>
        </w:rPr>
      </w:pPr>
      <w:r>
        <w:rPr>
          <w:rFonts w:asciiTheme="minorHAnsi" w:hAnsiTheme="minorHAnsi" w:cstheme="minorHAnsi"/>
          <w:sz w:val="22"/>
        </w:rPr>
        <w:t xml:space="preserve"> Zamawiający nie zastrzega obowiązku osobistego wykonania przez wykonawcę kluczowych zadań </w:t>
      </w:r>
    </w:p>
    <w:p w14:paraId="55C5B160" w14:textId="77777777" w:rsidR="006A70A0" w:rsidRDefault="00FB39E1" w:rsidP="007C08C1">
      <w:pPr>
        <w:pStyle w:val="Akapitzlist"/>
        <w:keepLines/>
        <w:numPr>
          <w:ilvl w:val="1"/>
          <w:numId w:val="31"/>
        </w:numPr>
        <w:spacing w:line="200" w:lineRule="atLeast"/>
        <w:jc w:val="both"/>
        <w:rPr>
          <w:rFonts w:asciiTheme="minorHAnsi" w:hAnsiTheme="minorHAnsi" w:cstheme="minorHAnsi"/>
          <w:sz w:val="22"/>
        </w:rPr>
      </w:pPr>
      <w:r>
        <w:rPr>
          <w:rFonts w:asciiTheme="minorHAnsi" w:hAnsiTheme="minorHAnsi" w:cstheme="minorHAnsi"/>
          <w:sz w:val="22"/>
        </w:rPr>
        <w:t xml:space="preserve">Jeżeli zdolności techniczne lub zawodowe, sytuacja ekonomiczna lub finansowa podmiotu udostępniającego zasoby nie potwierdzają spełniania przez wykonawcę warunków udziału w postępowaniu lub zachodzą wobec tego podmiotu podstawy wykluczenia, zamawiający żąda, aby wykonawca w terminie określonym przez zamawiającego zastąpił ten podmiot innym podmiotem lub podmiotami albo wykazał, że samodzielnie spełnia warunki udziału w postępowaniu. </w:t>
      </w:r>
    </w:p>
    <w:p w14:paraId="1C328572" w14:textId="77777777" w:rsidR="006A70A0" w:rsidRDefault="00FB39E1" w:rsidP="007C08C1">
      <w:pPr>
        <w:pStyle w:val="Akapitzlist"/>
        <w:keepLines/>
        <w:numPr>
          <w:ilvl w:val="1"/>
          <w:numId w:val="31"/>
        </w:numPr>
        <w:spacing w:line="200" w:lineRule="atLeast"/>
        <w:jc w:val="both"/>
        <w:rPr>
          <w:rFonts w:asciiTheme="minorHAnsi" w:hAnsiTheme="minorHAnsi" w:cstheme="minorHAnsi"/>
          <w:sz w:val="22"/>
        </w:rPr>
      </w:pPr>
      <w:r>
        <w:rPr>
          <w:rFonts w:asciiTheme="minorHAnsi" w:hAnsiTheme="minorHAnsi" w:cstheme="minorHAnsi"/>
          <w:sz w:val="22"/>
        </w:rPr>
        <w:t xml:space="preserve"> Wykonawca nie może, po upływie terminu składania ofert, powoływać się na zdolności lub sytuację podmiotów udostępniających zasoby, jeżeli na etapie składania ofert nie polegał on w danym zakresie na zdolnościach lub sytuacji podmiotów udostępniających zasoby.</w:t>
      </w:r>
    </w:p>
    <w:p w14:paraId="59362A86" w14:textId="77777777" w:rsidR="006A70A0" w:rsidRDefault="006A70A0">
      <w:pPr>
        <w:pStyle w:val="Akapitzlist"/>
        <w:keepLines/>
        <w:spacing w:line="200" w:lineRule="atLeast"/>
        <w:ind w:left="283"/>
        <w:jc w:val="both"/>
      </w:pPr>
    </w:p>
    <w:p w14:paraId="0E0A34CB" w14:textId="77777777" w:rsidR="006A70A0" w:rsidRDefault="00FB39E1" w:rsidP="007C08C1">
      <w:pPr>
        <w:pStyle w:val="Akapitzlist"/>
        <w:keepLines/>
        <w:numPr>
          <w:ilvl w:val="0"/>
          <w:numId w:val="31"/>
        </w:numPr>
        <w:spacing w:line="200" w:lineRule="atLeast"/>
        <w:jc w:val="both"/>
        <w:rPr>
          <w:rFonts w:asciiTheme="minorHAnsi" w:eastAsia="TimesNewRomanPSMT" w:hAnsiTheme="minorHAnsi" w:cstheme="minorHAnsi"/>
          <w:b/>
          <w:bCs/>
          <w:color w:val="000000"/>
          <w:sz w:val="22"/>
        </w:rPr>
      </w:pPr>
      <w:r>
        <w:rPr>
          <w:rFonts w:asciiTheme="minorHAnsi" w:eastAsia="TimesNewRomanPSMT" w:hAnsiTheme="minorHAnsi" w:cstheme="minorHAnsi"/>
          <w:b/>
          <w:bCs/>
          <w:color w:val="000000"/>
          <w:sz w:val="22"/>
        </w:rPr>
        <w:t xml:space="preserve">WYKAZ PODMIOTOWYCH ŚRODKÓW DOWODOWYCH </w:t>
      </w:r>
    </w:p>
    <w:p w14:paraId="3898089E" w14:textId="77777777" w:rsidR="006A70A0" w:rsidRDefault="006A70A0">
      <w:pPr>
        <w:pStyle w:val="Akapitzlist"/>
        <w:keepLines/>
        <w:numPr>
          <w:ilvl w:val="0"/>
          <w:numId w:val="1"/>
        </w:numPr>
        <w:spacing w:line="200" w:lineRule="atLeast"/>
        <w:jc w:val="both"/>
        <w:rPr>
          <w:rFonts w:asciiTheme="minorHAnsi" w:hAnsiTheme="minorHAnsi" w:cstheme="minorHAnsi"/>
          <w:bCs/>
          <w:vanish/>
          <w:sz w:val="22"/>
        </w:rPr>
      </w:pPr>
    </w:p>
    <w:p w14:paraId="3B8F6A11" w14:textId="77777777" w:rsidR="006A70A0" w:rsidRDefault="006A70A0">
      <w:pPr>
        <w:pStyle w:val="Akapitzlist"/>
        <w:keepLines/>
        <w:numPr>
          <w:ilvl w:val="0"/>
          <w:numId w:val="1"/>
        </w:numPr>
        <w:spacing w:line="200" w:lineRule="atLeast"/>
        <w:jc w:val="both"/>
        <w:rPr>
          <w:rFonts w:asciiTheme="minorHAnsi" w:hAnsiTheme="minorHAnsi" w:cstheme="minorHAnsi"/>
          <w:bCs/>
          <w:vanish/>
          <w:sz w:val="22"/>
        </w:rPr>
      </w:pPr>
    </w:p>
    <w:p w14:paraId="07E4F1C2" w14:textId="14DD5AC7" w:rsidR="006A70A0" w:rsidRDefault="00FB39E1">
      <w:pPr>
        <w:pStyle w:val="Akapitzlist"/>
        <w:keepLines/>
        <w:numPr>
          <w:ilvl w:val="1"/>
          <w:numId w:val="1"/>
        </w:numPr>
        <w:spacing w:line="200" w:lineRule="atLeast"/>
        <w:ind w:left="357"/>
        <w:jc w:val="both"/>
        <w:rPr>
          <w:rFonts w:asciiTheme="minorHAnsi" w:eastAsia="TimesNewRomanPSMT" w:hAnsiTheme="minorHAnsi" w:cstheme="minorHAnsi"/>
          <w:b/>
          <w:bCs/>
          <w:color w:val="000000"/>
          <w:sz w:val="22"/>
        </w:rPr>
      </w:pPr>
      <w:r>
        <w:rPr>
          <w:rFonts w:asciiTheme="minorHAnsi" w:hAnsiTheme="minorHAnsi" w:cstheme="minorHAnsi"/>
          <w:bCs/>
          <w:sz w:val="22"/>
        </w:rPr>
        <w:t>Wykonawca, którego oferta zostanie najwyżej oceniona (przed wyborem najkorzystniejszej oferty), w celu wykazania braku podstaw (przesłanek) wykluczenia z postępowania wskazanych w SWZ, na podstawie art. 126 ust. 1 ustawy</w:t>
      </w:r>
      <w:r w:rsidR="000C4969">
        <w:rPr>
          <w:rFonts w:asciiTheme="minorHAnsi" w:hAnsiTheme="minorHAnsi" w:cstheme="minorHAnsi"/>
          <w:bCs/>
          <w:sz w:val="22"/>
        </w:rPr>
        <w:t xml:space="preserve"> Pzp</w:t>
      </w:r>
      <w:r>
        <w:rPr>
          <w:rFonts w:asciiTheme="minorHAnsi" w:hAnsiTheme="minorHAnsi" w:cstheme="minorHAnsi"/>
          <w:bCs/>
          <w:sz w:val="22"/>
        </w:rPr>
        <w:t xml:space="preserve"> zostanie wezwany do złożenia następujących podmiotowych środków dowodowych (aktualnych na dzień ich złożenia):</w:t>
      </w:r>
    </w:p>
    <w:p w14:paraId="751B624F" w14:textId="4700C178" w:rsidR="006A70A0" w:rsidRDefault="00FB39E1">
      <w:pPr>
        <w:pStyle w:val="Akapitzlist"/>
        <w:numPr>
          <w:ilvl w:val="2"/>
          <w:numId w:val="1"/>
        </w:numPr>
        <w:spacing w:after="139" w:line="240" w:lineRule="auto"/>
        <w:jc w:val="both"/>
        <w:rPr>
          <w:rFonts w:asciiTheme="minorHAnsi" w:hAnsiTheme="minorHAnsi" w:cstheme="minorHAnsi"/>
          <w:color w:val="000000"/>
          <w:sz w:val="22"/>
        </w:rPr>
      </w:pPr>
      <w:r>
        <w:rPr>
          <w:rFonts w:asciiTheme="minorHAnsi" w:hAnsiTheme="minorHAnsi" w:cstheme="minorHAnsi"/>
          <w:b/>
          <w:bCs/>
          <w:color w:val="000000"/>
          <w:sz w:val="22"/>
        </w:rPr>
        <w:t xml:space="preserve">Informacja z Krajowego Rejestru Karnego (KRK) </w:t>
      </w:r>
      <w:r>
        <w:rPr>
          <w:rFonts w:asciiTheme="minorHAnsi" w:hAnsiTheme="minorHAnsi" w:cstheme="minorHAnsi"/>
          <w:color w:val="000000"/>
          <w:sz w:val="22"/>
        </w:rPr>
        <w:t xml:space="preserve">w zakresie: art. 108 ust. 1 pkt 1, 2 i 4 </w:t>
      </w:r>
      <w:r w:rsidR="000C4969">
        <w:rPr>
          <w:rFonts w:asciiTheme="minorHAnsi" w:hAnsiTheme="minorHAnsi" w:cstheme="minorHAnsi"/>
          <w:color w:val="000000"/>
          <w:sz w:val="22"/>
        </w:rPr>
        <w:t xml:space="preserve">ustawy Pzp </w:t>
      </w:r>
      <w:r>
        <w:rPr>
          <w:rFonts w:asciiTheme="minorHAnsi" w:hAnsiTheme="minorHAnsi" w:cstheme="minorHAnsi"/>
          <w:color w:val="000000"/>
          <w:sz w:val="22"/>
        </w:rPr>
        <w:t xml:space="preserve">– sporządzona nie wcześniej niż 6 miesięcy przed jej złożeniem. </w:t>
      </w:r>
    </w:p>
    <w:p w14:paraId="369771CD" w14:textId="77777777" w:rsidR="006A70A0" w:rsidRDefault="00FB39E1">
      <w:pPr>
        <w:pStyle w:val="Akapitzlist"/>
        <w:numPr>
          <w:ilvl w:val="2"/>
          <w:numId w:val="1"/>
        </w:numPr>
        <w:spacing w:after="139" w:line="240" w:lineRule="auto"/>
        <w:jc w:val="both"/>
        <w:rPr>
          <w:rFonts w:asciiTheme="minorHAnsi" w:hAnsiTheme="minorHAnsi" w:cstheme="minorHAnsi"/>
          <w:color w:val="000000"/>
          <w:sz w:val="22"/>
        </w:rPr>
      </w:pPr>
      <w:r>
        <w:rPr>
          <w:rFonts w:asciiTheme="minorHAnsi" w:hAnsiTheme="minorHAnsi" w:cstheme="minorHAnsi"/>
          <w:b/>
          <w:bCs/>
          <w:color w:val="000000"/>
          <w:sz w:val="22"/>
        </w:rPr>
        <w:t xml:space="preserve">Oświadczenie o braku przynależności do tej samej grupy kapitałowej </w:t>
      </w:r>
      <w:r>
        <w:rPr>
          <w:rFonts w:asciiTheme="minorHAnsi" w:hAnsiTheme="minorHAnsi" w:cstheme="minorHAnsi"/>
          <w:color w:val="000000"/>
          <w:sz w:val="22"/>
        </w:rPr>
        <w:t>(w zakresie art. 108 ust. 1 pkt 5 ustawy Pzp) z innym wykonawcą, który złożył odrębną ofertę, ofertę częściową</w:t>
      </w:r>
      <w:r>
        <w:rPr>
          <w:rFonts w:asciiTheme="minorHAnsi" w:hAnsiTheme="minorHAnsi" w:cstheme="minorHAnsi"/>
          <w:bCs/>
          <w:sz w:val="22"/>
        </w:rPr>
        <w:t xml:space="preserve"> </w:t>
      </w:r>
      <w:r>
        <w:rPr>
          <w:rFonts w:asciiTheme="minorHAnsi" w:hAnsiTheme="minorHAnsi" w:cstheme="minorHAnsi"/>
          <w:color w:val="000000"/>
          <w:sz w:val="22"/>
        </w:rPr>
        <w:t xml:space="preserve">albo </w:t>
      </w:r>
      <w:r>
        <w:rPr>
          <w:rFonts w:asciiTheme="minorHAnsi" w:hAnsiTheme="minorHAnsi" w:cstheme="minorHAnsi"/>
          <w:b/>
          <w:bCs/>
          <w:color w:val="000000"/>
          <w:sz w:val="22"/>
        </w:rPr>
        <w:t xml:space="preserve">oświadczenie o przynależności do tej samej grupy kapitałowej wraz </w:t>
      </w:r>
      <w:r>
        <w:rPr>
          <w:rFonts w:asciiTheme="minorHAnsi" w:hAnsiTheme="minorHAnsi" w:cstheme="minorHAnsi"/>
          <w:b/>
          <w:bCs/>
          <w:color w:val="000000"/>
          <w:sz w:val="22"/>
        </w:rPr>
        <w:lastRenderedPageBreak/>
        <w:t xml:space="preserve">z dokumentami </w:t>
      </w:r>
      <w:r>
        <w:rPr>
          <w:rFonts w:asciiTheme="minorHAnsi" w:hAnsiTheme="minorHAnsi" w:cstheme="minorHAnsi"/>
          <w:color w:val="000000"/>
          <w:sz w:val="22"/>
        </w:rPr>
        <w:t xml:space="preserve">lub informacjami potwierdzającymi przygotowanie oferty niezależnie od innego wykonawcy należącego to tej samej grupy kapitałowej </w:t>
      </w:r>
    </w:p>
    <w:p w14:paraId="6AF59E1C" w14:textId="736542AB" w:rsidR="006A70A0" w:rsidRDefault="00FB39E1">
      <w:pPr>
        <w:pStyle w:val="Akapitzlist"/>
        <w:numPr>
          <w:ilvl w:val="2"/>
          <w:numId w:val="1"/>
        </w:numPr>
        <w:spacing w:after="139" w:line="240" w:lineRule="auto"/>
        <w:jc w:val="both"/>
        <w:rPr>
          <w:rFonts w:asciiTheme="minorHAnsi" w:hAnsiTheme="minorHAnsi" w:cstheme="minorHAnsi"/>
          <w:color w:val="000000"/>
          <w:sz w:val="22"/>
        </w:rPr>
      </w:pPr>
      <w:r>
        <w:rPr>
          <w:rFonts w:asciiTheme="minorHAnsi" w:hAnsiTheme="minorHAnsi" w:cstheme="minorHAnsi"/>
          <w:color w:val="000000"/>
          <w:sz w:val="22"/>
        </w:rPr>
        <w:t>oświadczenie wykonawcy o aktualności informacji zawartych w oświadczeniu, o którym mowa w art. 125 ust. 1 ustawy</w:t>
      </w:r>
      <w:r w:rsidR="000C4969">
        <w:rPr>
          <w:rFonts w:asciiTheme="minorHAnsi" w:hAnsiTheme="minorHAnsi" w:cstheme="minorHAnsi"/>
          <w:color w:val="000000"/>
          <w:sz w:val="22"/>
        </w:rPr>
        <w:t xml:space="preserve"> Pzp</w:t>
      </w:r>
      <w:r>
        <w:rPr>
          <w:rFonts w:asciiTheme="minorHAnsi" w:hAnsiTheme="minorHAnsi" w:cstheme="minorHAnsi"/>
          <w:color w:val="000000"/>
          <w:sz w:val="22"/>
        </w:rPr>
        <w:t>, w zakresie podstaw wykluczenia z</w:t>
      </w:r>
      <w:r w:rsidR="00787260">
        <w:rPr>
          <w:rFonts w:asciiTheme="minorHAnsi" w:hAnsiTheme="minorHAnsi" w:cstheme="minorHAnsi"/>
          <w:color w:val="000000"/>
          <w:sz w:val="22"/>
        </w:rPr>
        <w:t> </w:t>
      </w:r>
      <w:r>
        <w:rPr>
          <w:rFonts w:asciiTheme="minorHAnsi" w:hAnsiTheme="minorHAnsi" w:cstheme="minorHAnsi"/>
          <w:color w:val="000000"/>
          <w:sz w:val="22"/>
        </w:rPr>
        <w:t>postępowania wskazanych przez zamawiającego, o których mowa w:</w:t>
      </w:r>
    </w:p>
    <w:p w14:paraId="6BBF93CD" w14:textId="7E060EF6" w:rsidR="006A70A0" w:rsidRDefault="00FB39E1">
      <w:pPr>
        <w:pStyle w:val="Akapitzlist"/>
        <w:spacing w:after="0" w:line="240" w:lineRule="auto"/>
        <w:ind w:left="643"/>
        <w:jc w:val="both"/>
        <w:rPr>
          <w:rFonts w:asciiTheme="minorHAnsi" w:hAnsiTheme="minorHAnsi" w:cstheme="minorHAnsi"/>
          <w:color w:val="000000"/>
          <w:sz w:val="22"/>
        </w:rPr>
      </w:pPr>
      <w:r>
        <w:rPr>
          <w:rFonts w:asciiTheme="minorHAnsi" w:hAnsiTheme="minorHAnsi" w:cstheme="minorHAnsi"/>
          <w:color w:val="000000"/>
          <w:sz w:val="22"/>
        </w:rPr>
        <w:t xml:space="preserve"> a) art. 108 ust. 1 pkt 3 ustawy</w:t>
      </w:r>
      <w:r w:rsidR="000C4969">
        <w:rPr>
          <w:rFonts w:asciiTheme="minorHAnsi" w:hAnsiTheme="minorHAnsi" w:cstheme="minorHAnsi"/>
          <w:color w:val="000000"/>
          <w:sz w:val="22"/>
        </w:rPr>
        <w:t xml:space="preserve"> Pzp</w:t>
      </w:r>
      <w:r>
        <w:rPr>
          <w:rFonts w:asciiTheme="minorHAnsi" w:hAnsiTheme="minorHAnsi" w:cstheme="minorHAnsi"/>
          <w:color w:val="000000"/>
          <w:sz w:val="22"/>
        </w:rPr>
        <w:t xml:space="preserve">, </w:t>
      </w:r>
    </w:p>
    <w:p w14:paraId="2F961496" w14:textId="1B5FE5D7" w:rsidR="006A70A0" w:rsidRDefault="00FB39E1">
      <w:pPr>
        <w:pStyle w:val="Akapitzlist"/>
        <w:spacing w:after="0" w:line="240" w:lineRule="auto"/>
        <w:ind w:left="643"/>
        <w:jc w:val="both"/>
        <w:rPr>
          <w:rFonts w:asciiTheme="minorHAnsi" w:hAnsiTheme="minorHAnsi" w:cstheme="minorHAnsi"/>
          <w:color w:val="000000"/>
          <w:sz w:val="22"/>
        </w:rPr>
      </w:pPr>
      <w:r>
        <w:rPr>
          <w:rFonts w:asciiTheme="minorHAnsi" w:hAnsiTheme="minorHAnsi" w:cstheme="minorHAnsi"/>
          <w:color w:val="000000"/>
          <w:sz w:val="22"/>
        </w:rPr>
        <w:t>b) art. 108 ust. 1 pkt 4 ustawy</w:t>
      </w:r>
      <w:r w:rsidR="000C4969">
        <w:rPr>
          <w:rFonts w:asciiTheme="minorHAnsi" w:hAnsiTheme="minorHAnsi" w:cstheme="minorHAnsi"/>
          <w:color w:val="000000"/>
          <w:sz w:val="22"/>
        </w:rPr>
        <w:t xml:space="preserve"> Pzp</w:t>
      </w:r>
      <w:r>
        <w:rPr>
          <w:rFonts w:asciiTheme="minorHAnsi" w:hAnsiTheme="minorHAnsi" w:cstheme="minorHAnsi"/>
          <w:color w:val="000000"/>
          <w:sz w:val="22"/>
        </w:rPr>
        <w:t>, dotyczących orzeczenia zakazu ubiegania się o zamówienie publiczne tytułem środka zapobiegawczego,</w:t>
      </w:r>
    </w:p>
    <w:p w14:paraId="2BA094BC" w14:textId="0027998C" w:rsidR="006A70A0" w:rsidRDefault="00FB39E1">
      <w:pPr>
        <w:pStyle w:val="Akapitzlist"/>
        <w:spacing w:after="0" w:line="240" w:lineRule="auto"/>
        <w:ind w:left="643"/>
        <w:jc w:val="both"/>
        <w:rPr>
          <w:rFonts w:asciiTheme="minorHAnsi" w:hAnsiTheme="minorHAnsi" w:cstheme="minorHAnsi"/>
          <w:color w:val="000000"/>
          <w:sz w:val="22"/>
        </w:rPr>
      </w:pPr>
      <w:r>
        <w:rPr>
          <w:rFonts w:asciiTheme="minorHAnsi" w:hAnsiTheme="minorHAnsi" w:cstheme="minorHAnsi"/>
          <w:color w:val="000000"/>
          <w:sz w:val="22"/>
        </w:rPr>
        <w:t xml:space="preserve"> c) art. 108 ust. 1 pkt 5 ustawy</w:t>
      </w:r>
      <w:r w:rsidR="000C4969">
        <w:rPr>
          <w:rFonts w:asciiTheme="minorHAnsi" w:hAnsiTheme="minorHAnsi" w:cstheme="minorHAnsi"/>
          <w:color w:val="000000"/>
          <w:sz w:val="22"/>
        </w:rPr>
        <w:t xml:space="preserve"> Pzp</w:t>
      </w:r>
      <w:r>
        <w:rPr>
          <w:rFonts w:asciiTheme="minorHAnsi" w:hAnsiTheme="minorHAnsi" w:cstheme="minorHAnsi"/>
          <w:color w:val="000000"/>
          <w:sz w:val="22"/>
        </w:rPr>
        <w:t xml:space="preserve">, dotyczących zawarcia z innymi wykonawcami porozumienia mającego na celu zakłócenie konkurencji, </w:t>
      </w:r>
    </w:p>
    <w:p w14:paraId="4A76CCC2" w14:textId="30107584" w:rsidR="006A70A0" w:rsidRDefault="00FB39E1">
      <w:pPr>
        <w:pStyle w:val="Akapitzlist"/>
        <w:spacing w:after="0" w:line="240" w:lineRule="auto"/>
        <w:ind w:left="643"/>
        <w:jc w:val="both"/>
        <w:rPr>
          <w:rFonts w:asciiTheme="minorHAnsi" w:hAnsiTheme="minorHAnsi" w:cstheme="minorHAnsi"/>
          <w:color w:val="000000"/>
          <w:sz w:val="22"/>
        </w:rPr>
      </w:pPr>
      <w:r>
        <w:rPr>
          <w:rFonts w:asciiTheme="minorHAnsi" w:hAnsiTheme="minorHAnsi" w:cstheme="minorHAnsi"/>
          <w:color w:val="000000"/>
          <w:sz w:val="22"/>
        </w:rPr>
        <w:t>d) art. 108 ust. 1 pkt 6 ustawy</w:t>
      </w:r>
      <w:r w:rsidR="000C4969">
        <w:rPr>
          <w:rFonts w:asciiTheme="minorHAnsi" w:hAnsiTheme="minorHAnsi" w:cstheme="minorHAnsi"/>
          <w:color w:val="000000"/>
          <w:sz w:val="22"/>
        </w:rPr>
        <w:t xml:space="preserve"> Pzp</w:t>
      </w:r>
      <w:r>
        <w:rPr>
          <w:rFonts w:asciiTheme="minorHAnsi" w:hAnsiTheme="minorHAnsi" w:cstheme="minorHAnsi"/>
          <w:color w:val="000000"/>
          <w:sz w:val="22"/>
        </w:rPr>
        <w:t>,</w:t>
      </w:r>
    </w:p>
    <w:p w14:paraId="4A9A0DDC" w14:textId="3CA3AA19" w:rsidR="006A70A0" w:rsidRDefault="00FB39E1">
      <w:pPr>
        <w:pStyle w:val="Akapitzlist"/>
        <w:spacing w:after="0" w:line="240" w:lineRule="auto"/>
        <w:ind w:left="643"/>
        <w:jc w:val="both"/>
        <w:rPr>
          <w:rFonts w:asciiTheme="minorHAnsi" w:hAnsiTheme="minorHAnsi" w:cstheme="minorHAnsi"/>
          <w:color w:val="000000"/>
          <w:sz w:val="22"/>
        </w:rPr>
      </w:pPr>
      <w:r>
        <w:rPr>
          <w:rFonts w:asciiTheme="minorHAnsi" w:hAnsiTheme="minorHAnsi" w:cstheme="minorHAnsi"/>
          <w:color w:val="000000"/>
          <w:sz w:val="22"/>
        </w:rPr>
        <w:t xml:space="preserve">e) </w:t>
      </w:r>
      <w:r>
        <w:rPr>
          <w:rFonts w:asciiTheme="minorHAnsi" w:hAnsiTheme="minorHAnsi" w:cstheme="minorHAnsi"/>
          <w:b/>
          <w:bCs/>
          <w:sz w:val="22"/>
          <w:u w:val="single"/>
        </w:rPr>
        <w:t>art. 5k rozporządzenia Rady (UE) nr 833/2014 z dnia 31 lipca 2014 r. dotyczącego środków ograniczających w związku z działaniami Rosji destabilizującymi sytuację na Ukrainie (Dz. Urz. UE nr L 229 z 31.7.2014, str. 1), w brzmieniu nadanym rozporządzeniem Rady (UE) 2022/576 w sprawie zmiany rozporządzenia (UE) nr 833/2014 dotyczącego środków ograniczających w związku z działaniami Rosji destabilizującymi sytuację na Ukrainie (Dz. Urz. UE nr L 111 z</w:t>
      </w:r>
      <w:r w:rsidR="002A680D">
        <w:rPr>
          <w:rFonts w:asciiTheme="minorHAnsi" w:hAnsiTheme="minorHAnsi" w:cstheme="minorHAnsi"/>
          <w:b/>
          <w:bCs/>
          <w:sz w:val="22"/>
          <w:u w:val="single"/>
        </w:rPr>
        <w:t> </w:t>
      </w:r>
      <w:r>
        <w:rPr>
          <w:rFonts w:asciiTheme="minorHAnsi" w:hAnsiTheme="minorHAnsi" w:cstheme="minorHAnsi"/>
          <w:b/>
          <w:bCs/>
          <w:sz w:val="22"/>
          <w:u w:val="single"/>
        </w:rPr>
        <w:t xml:space="preserve">8.4.2022, str. 1) oraz </w:t>
      </w:r>
      <w:r>
        <w:rPr>
          <w:rFonts w:asciiTheme="minorHAnsi" w:eastAsia="Times New Roman" w:hAnsiTheme="minorHAnsi" w:cstheme="minorHAnsi"/>
          <w:b/>
          <w:bCs/>
          <w:color w:val="000000"/>
          <w:sz w:val="22"/>
          <w:u w:val="single"/>
          <w:lang w:eastAsia="pl-PL"/>
        </w:rPr>
        <w:t>art. 7 ust. 1 ustawy o szczególnych rozwiązaniach w zakresie przeciwdziałania wspieraniu agresji na Ukrainę oraz służących ochronie bezpieczeństwa narodowego</w:t>
      </w:r>
      <w:r w:rsidR="00A8778D">
        <w:rPr>
          <w:rFonts w:asciiTheme="minorHAnsi" w:eastAsia="Times New Roman" w:hAnsiTheme="minorHAnsi" w:cstheme="minorHAnsi"/>
          <w:b/>
          <w:bCs/>
          <w:color w:val="000000"/>
          <w:sz w:val="22"/>
          <w:u w:val="single"/>
          <w:lang w:eastAsia="pl-PL"/>
        </w:rPr>
        <w:t>.</w:t>
      </w:r>
    </w:p>
    <w:p w14:paraId="13129388" w14:textId="77777777" w:rsidR="006A70A0" w:rsidRDefault="006A70A0">
      <w:pPr>
        <w:pStyle w:val="Akapitzlist"/>
        <w:spacing w:after="0" w:line="240" w:lineRule="auto"/>
        <w:ind w:left="643"/>
        <w:jc w:val="both"/>
        <w:rPr>
          <w:rFonts w:asciiTheme="minorHAnsi" w:hAnsiTheme="minorHAnsi" w:cstheme="minorHAnsi"/>
          <w:color w:val="000000"/>
          <w:sz w:val="22"/>
        </w:rPr>
      </w:pPr>
    </w:p>
    <w:p w14:paraId="4AB27D61" w14:textId="33CF3498" w:rsidR="006A70A0" w:rsidRDefault="00FB39E1">
      <w:pPr>
        <w:pStyle w:val="Akapitzlist"/>
        <w:numPr>
          <w:ilvl w:val="1"/>
          <w:numId w:val="1"/>
        </w:numPr>
        <w:spacing w:after="0" w:line="240" w:lineRule="auto"/>
        <w:ind w:left="210"/>
        <w:jc w:val="both"/>
        <w:rPr>
          <w:rFonts w:asciiTheme="minorHAnsi" w:hAnsiTheme="minorHAnsi" w:cstheme="minorHAnsi"/>
          <w:color w:val="000000"/>
          <w:sz w:val="22"/>
        </w:rPr>
      </w:pPr>
      <w:r>
        <w:rPr>
          <w:rFonts w:asciiTheme="minorHAnsi" w:hAnsiTheme="minorHAnsi" w:cstheme="minorHAnsi"/>
          <w:color w:val="000000"/>
          <w:sz w:val="22"/>
        </w:rPr>
        <w:t xml:space="preserve">Wykonawca, którego oferta zostanie najwyżej oceniona, w celu wykazania spełniania warunków udziału w postępowaniu na podstawie art. 126 ust. 1 ustawy </w:t>
      </w:r>
      <w:r w:rsidR="000C4969">
        <w:rPr>
          <w:rFonts w:asciiTheme="minorHAnsi" w:hAnsiTheme="minorHAnsi" w:cstheme="minorHAnsi"/>
          <w:color w:val="000000"/>
          <w:sz w:val="22"/>
        </w:rPr>
        <w:t xml:space="preserve">Pzp </w:t>
      </w:r>
      <w:r>
        <w:rPr>
          <w:rFonts w:asciiTheme="minorHAnsi" w:hAnsiTheme="minorHAnsi" w:cstheme="minorHAnsi"/>
          <w:color w:val="000000"/>
          <w:sz w:val="22"/>
        </w:rPr>
        <w:t>zostanie wezwany do złożenia następujących podmiotowych środków dowodowych (aktualnych na dzień ich złożenia):</w:t>
      </w:r>
    </w:p>
    <w:p w14:paraId="30FE63FC" w14:textId="5AC9C20F" w:rsidR="008D108A" w:rsidRDefault="008D108A" w:rsidP="008D108A">
      <w:pPr>
        <w:pStyle w:val="Akapitzlist"/>
        <w:numPr>
          <w:ilvl w:val="2"/>
          <w:numId w:val="1"/>
        </w:numPr>
        <w:spacing w:after="0" w:line="240" w:lineRule="auto"/>
        <w:jc w:val="both"/>
        <w:rPr>
          <w:rFonts w:asciiTheme="minorHAnsi" w:hAnsiTheme="minorHAnsi" w:cstheme="minorHAnsi"/>
          <w:color w:val="000000"/>
          <w:sz w:val="22"/>
        </w:rPr>
      </w:pPr>
      <w:r w:rsidRPr="008D108A">
        <w:rPr>
          <w:rFonts w:asciiTheme="minorHAnsi" w:hAnsiTheme="minorHAnsi" w:cstheme="minorHAnsi"/>
          <w:color w:val="000000"/>
          <w:sz w:val="22"/>
        </w:rPr>
        <w:t>informacji banku lub sp</w:t>
      </w:r>
      <w:r w:rsidRPr="008D108A">
        <w:rPr>
          <w:rFonts w:asciiTheme="minorHAnsi" w:hAnsiTheme="minorHAnsi" w:cstheme="minorHAnsi" w:hint="eastAsia"/>
          <w:color w:val="000000"/>
          <w:sz w:val="22"/>
        </w:rPr>
        <w:t>ół</w:t>
      </w:r>
      <w:r w:rsidRPr="008D108A">
        <w:rPr>
          <w:rFonts w:asciiTheme="minorHAnsi" w:hAnsiTheme="minorHAnsi" w:cstheme="minorHAnsi"/>
          <w:color w:val="000000"/>
          <w:sz w:val="22"/>
        </w:rPr>
        <w:t>dzielczej kasy oszcz</w:t>
      </w:r>
      <w:r w:rsidRPr="008D108A">
        <w:rPr>
          <w:rFonts w:asciiTheme="minorHAnsi" w:hAnsiTheme="minorHAnsi" w:cstheme="minorHAnsi" w:hint="eastAsia"/>
          <w:color w:val="000000"/>
          <w:sz w:val="22"/>
        </w:rPr>
        <w:t>ę</w:t>
      </w:r>
      <w:r w:rsidRPr="008D108A">
        <w:rPr>
          <w:rFonts w:asciiTheme="minorHAnsi" w:hAnsiTheme="minorHAnsi" w:cstheme="minorHAnsi"/>
          <w:color w:val="000000"/>
          <w:sz w:val="22"/>
        </w:rPr>
        <w:t>dno</w:t>
      </w:r>
      <w:r w:rsidRPr="008D108A">
        <w:rPr>
          <w:rFonts w:asciiTheme="minorHAnsi" w:hAnsiTheme="minorHAnsi" w:cstheme="minorHAnsi" w:hint="eastAsia"/>
          <w:color w:val="000000"/>
          <w:sz w:val="22"/>
        </w:rPr>
        <w:t>ś</w:t>
      </w:r>
      <w:r w:rsidRPr="008D108A">
        <w:rPr>
          <w:rFonts w:asciiTheme="minorHAnsi" w:hAnsiTheme="minorHAnsi" w:cstheme="minorHAnsi"/>
          <w:color w:val="000000"/>
          <w:sz w:val="22"/>
        </w:rPr>
        <w:t>ciowo-kredytowej potwierdzaj</w:t>
      </w:r>
      <w:r w:rsidRPr="008D108A">
        <w:rPr>
          <w:rFonts w:asciiTheme="minorHAnsi" w:hAnsiTheme="minorHAnsi" w:cstheme="minorHAnsi" w:hint="eastAsia"/>
          <w:color w:val="000000"/>
          <w:sz w:val="22"/>
        </w:rPr>
        <w:t>ą</w:t>
      </w:r>
      <w:r w:rsidRPr="008D108A">
        <w:rPr>
          <w:rFonts w:asciiTheme="minorHAnsi" w:hAnsiTheme="minorHAnsi" w:cstheme="minorHAnsi"/>
          <w:color w:val="000000"/>
          <w:sz w:val="22"/>
        </w:rPr>
        <w:t>cej wysoko</w:t>
      </w:r>
      <w:r w:rsidRPr="008D108A">
        <w:rPr>
          <w:rFonts w:asciiTheme="minorHAnsi" w:hAnsiTheme="minorHAnsi" w:cstheme="minorHAnsi" w:hint="eastAsia"/>
          <w:color w:val="000000"/>
          <w:sz w:val="22"/>
        </w:rPr>
        <w:t>ść</w:t>
      </w:r>
      <w:r w:rsidRPr="008D108A">
        <w:rPr>
          <w:rFonts w:asciiTheme="minorHAnsi" w:hAnsiTheme="minorHAnsi" w:cstheme="minorHAnsi"/>
          <w:color w:val="000000"/>
          <w:sz w:val="22"/>
        </w:rPr>
        <w:t xml:space="preserve"> posiadanych </w:t>
      </w:r>
      <w:r w:rsidRPr="008D108A">
        <w:rPr>
          <w:rFonts w:asciiTheme="minorHAnsi" w:hAnsiTheme="minorHAnsi" w:cstheme="minorHAnsi" w:hint="eastAsia"/>
          <w:color w:val="000000"/>
          <w:sz w:val="22"/>
        </w:rPr>
        <w:t>ś</w:t>
      </w:r>
      <w:r w:rsidRPr="008D108A">
        <w:rPr>
          <w:rFonts w:asciiTheme="minorHAnsi" w:hAnsiTheme="minorHAnsi" w:cstheme="minorHAnsi"/>
          <w:color w:val="000000"/>
          <w:sz w:val="22"/>
        </w:rPr>
        <w:t>rodk</w:t>
      </w:r>
      <w:r w:rsidRPr="008D108A">
        <w:rPr>
          <w:rFonts w:asciiTheme="minorHAnsi" w:hAnsiTheme="minorHAnsi" w:cstheme="minorHAnsi" w:hint="eastAsia"/>
          <w:color w:val="000000"/>
          <w:sz w:val="22"/>
        </w:rPr>
        <w:t>ó</w:t>
      </w:r>
      <w:r w:rsidRPr="008D108A">
        <w:rPr>
          <w:rFonts w:asciiTheme="minorHAnsi" w:hAnsiTheme="minorHAnsi" w:cstheme="minorHAnsi"/>
          <w:color w:val="000000"/>
          <w:sz w:val="22"/>
        </w:rPr>
        <w:t>w finansowych lub zdolno</w:t>
      </w:r>
      <w:r w:rsidRPr="008D108A">
        <w:rPr>
          <w:rFonts w:asciiTheme="minorHAnsi" w:hAnsiTheme="minorHAnsi" w:cstheme="minorHAnsi" w:hint="eastAsia"/>
          <w:color w:val="000000"/>
          <w:sz w:val="22"/>
        </w:rPr>
        <w:t>ść</w:t>
      </w:r>
      <w:r w:rsidRPr="008D108A">
        <w:rPr>
          <w:rFonts w:asciiTheme="minorHAnsi" w:hAnsiTheme="minorHAnsi" w:cstheme="minorHAnsi"/>
          <w:color w:val="000000"/>
          <w:sz w:val="22"/>
        </w:rPr>
        <w:t xml:space="preserve"> kredytow</w:t>
      </w:r>
      <w:r w:rsidRPr="008D108A">
        <w:rPr>
          <w:rFonts w:asciiTheme="minorHAnsi" w:hAnsiTheme="minorHAnsi" w:cstheme="minorHAnsi" w:hint="eastAsia"/>
          <w:color w:val="000000"/>
          <w:sz w:val="22"/>
        </w:rPr>
        <w:t>ą</w:t>
      </w:r>
      <w:r w:rsidRPr="008D108A">
        <w:rPr>
          <w:rFonts w:asciiTheme="minorHAnsi" w:hAnsiTheme="minorHAnsi" w:cstheme="minorHAnsi"/>
          <w:color w:val="000000"/>
          <w:sz w:val="22"/>
        </w:rPr>
        <w:t xml:space="preserve"> wykonawcy, w</w:t>
      </w:r>
      <w:r w:rsidR="00F15E0E">
        <w:rPr>
          <w:rFonts w:asciiTheme="minorHAnsi" w:hAnsiTheme="minorHAnsi" w:cstheme="minorHAnsi"/>
          <w:color w:val="000000"/>
          <w:sz w:val="22"/>
        </w:rPr>
        <w:t> </w:t>
      </w:r>
      <w:r w:rsidRPr="008D108A">
        <w:rPr>
          <w:rFonts w:asciiTheme="minorHAnsi" w:hAnsiTheme="minorHAnsi" w:cstheme="minorHAnsi"/>
          <w:color w:val="000000"/>
          <w:sz w:val="22"/>
        </w:rPr>
        <w:t>okresie nie wcze</w:t>
      </w:r>
      <w:r w:rsidRPr="008D108A">
        <w:rPr>
          <w:rFonts w:asciiTheme="minorHAnsi" w:hAnsiTheme="minorHAnsi" w:cstheme="minorHAnsi" w:hint="eastAsia"/>
          <w:color w:val="000000"/>
          <w:sz w:val="22"/>
        </w:rPr>
        <w:t>ś</w:t>
      </w:r>
      <w:r w:rsidRPr="008D108A">
        <w:rPr>
          <w:rFonts w:asciiTheme="minorHAnsi" w:hAnsiTheme="minorHAnsi" w:cstheme="minorHAnsi"/>
          <w:color w:val="000000"/>
          <w:sz w:val="22"/>
        </w:rPr>
        <w:t>niejszym ni</w:t>
      </w:r>
      <w:r w:rsidRPr="008D108A">
        <w:rPr>
          <w:rFonts w:asciiTheme="minorHAnsi" w:hAnsiTheme="minorHAnsi" w:cstheme="minorHAnsi" w:hint="eastAsia"/>
          <w:color w:val="000000"/>
          <w:sz w:val="22"/>
        </w:rPr>
        <w:t>ż</w:t>
      </w:r>
      <w:r w:rsidRPr="008D108A">
        <w:rPr>
          <w:rFonts w:asciiTheme="minorHAnsi" w:hAnsiTheme="minorHAnsi" w:cstheme="minorHAnsi"/>
          <w:color w:val="000000"/>
          <w:sz w:val="22"/>
        </w:rPr>
        <w:t xml:space="preserve"> 3 miesi</w:t>
      </w:r>
      <w:r w:rsidRPr="008D108A">
        <w:rPr>
          <w:rFonts w:asciiTheme="minorHAnsi" w:hAnsiTheme="minorHAnsi" w:cstheme="minorHAnsi" w:hint="eastAsia"/>
          <w:color w:val="000000"/>
          <w:sz w:val="22"/>
        </w:rPr>
        <w:t>ą</w:t>
      </w:r>
      <w:r w:rsidRPr="008D108A">
        <w:rPr>
          <w:rFonts w:asciiTheme="minorHAnsi" w:hAnsiTheme="minorHAnsi" w:cstheme="minorHAnsi"/>
          <w:color w:val="000000"/>
          <w:sz w:val="22"/>
        </w:rPr>
        <w:t>ce przed jej z</w:t>
      </w:r>
      <w:r w:rsidRPr="008D108A">
        <w:rPr>
          <w:rFonts w:asciiTheme="minorHAnsi" w:hAnsiTheme="minorHAnsi" w:cstheme="minorHAnsi" w:hint="eastAsia"/>
          <w:color w:val="000000"/>
          <w:sz w:val="22"/>
        </w:rPr>
        <w:t>ł</w:t>
      </w:r>
      <w:r w:rsidRPr="008D108A">
        <w:rPr>
          <w:rFonts w:asciiTheme="minorHAnsi" w:hAnsiTheme="minorHAnsi" w:cstheme="minorHAnsi"/>
          <w:color w:val="000000"/>
          <w:sz w:val="22"/>
        </w:rPr>
        <w:t>o</w:t>
      </w:r>
      <w:r w:rsidRPr="008D108A">
        <w:rPr>
          <w:rFonts w:asciiTheme="minorHAnsi" w:hAnsiTheme="minorHAnsi" w:cstheme="minorHAnsi" w:hint="eastAsia"/>
          <w:color w:val="000000"/>
          <w:sz w:val="22"/>
        </w:rPr>
        <w:t>ż</w:t>
      </w:r>
      <w:r w:rsidRPr="008D108A">
        <w:rPr>
          <w:rFonts w:asciiTheme="minorHAnsi" w:hAnsiTheme="minorHAnsi" w:cstheme="minorHAnsi"/>
          <w:color w:val="000000"/>
          <w:sz w:val="22"/>
        </w:rPr>
        <w:t>eniem;</w:t>
      </w:r>
    </w:p>
    <w:p w14:paraId="5C045679" w14:textId="054BB80F" w:rsidR="008D108A" w:rsidRPr="001E127F" w:rsidRDefault="008D108A" w:rsidP="00F467AD">
      <w:pPr>
        <w:pStyle w:val="Akapitzlist"/>
        <w:suppressAutoHyphens w:val="0"/>
        <w:autoSpaceDE w:val="0"/>
        <w:autoSpaceDN w:val="0"/>
        <w:adjustRightInd w:val="0"/>
        <w:spacing w:after="0" w:line="240" w:lineRule="auto"/>
        <w:ind w:left="498"/>
        <w:jc w:val="both"/>
        <w:rPr>
          <w:rFonts w:asciiTheme="minorHAnsi" w:hAnsiTheme="minorHAnsi" w:cstheme="minorHAnsi"/>
          <w:color w:val="000000"/>
          <w:sz w:val="22"/>
        </w:rPr>
      </w:pPr>
      <w:r w:rsidRPr="00F467AD">
        <w:rPr>
          <w:rFonts w:asciiTheme="minorHAnsi" w:hAnsiTheme="minorHAnsi" w:cstheme="minorHAnsi"/>
          <w:color w:val="000000"/>
          <w:sz w:val="22"/>
        </w:rPr>
        <w:t>- Je</w:t>
      </w:r>
      <w:r w:rsidRPr="00F467AD">
        <w:rPr>
          <w:rFonts w:asciiTheme="minorHAnsi" w:hAnsiTheme="minorHAnsi" w:cstheme="minorHAnsi" w:hint="eastAsia"/>
          <w:color w:val="000000"/>
          <w:sz w:val="22"/>
        </w:rPr>
        <w:t>ż</w:t>
      </w:r>
      <w:r w:rsidRPr="00F467AD">
        <w:rPr>
          <w:rFonts w:asciiTheme="minorHAnsi" w:hAnsiTheme="minorHAnsi" w:cstheme="minorHAnsi"/>
          <w:color w:val="000000"/>
          <w:sz w:val="22"/>
        </w:rPr>
        <w:t>eli z uzasadnionej przyczyny wykonawca nie mo</w:t>
      </w:r>
      <w:r w:rsidRPr="00F467AD">
        <w:rPr>
          <w:rFonts w:asciiTheme="minorHAnsi" w:hAnsiTheme="minorHAnsi" w:cstheme="minorHAnsi" w:hint="eastAsia"/>
          <w:color w:val="000000"/>
          <w:sz w:val="22"/>
        </w:rPr>
        <w:t>ż</w:t>
      </w:r>
      <w:r w:rsidRPr="00F467AD">
        <w:rPr>
          <w:rFonts w:asciiTheme="minorHAnsi" w:hAnsiTheme="minorHAnsi" w:cstheme="minorHAnsi"/>
          <w:color w:val="000000"/>
          <w:sz w:val="22"/>
        </w:rPr>
        <w:t>e z</w:t>
      </w:r>
      <w:r w:rsidRPr="00F467AD">
        <w:rPr>
          <w:rFonts w:asciiTheme="minorHAnsi" w:hAnsiTheme="minorHAnsi" w:cstheme="minorHAnsi" w:hint="eastAsia"/>
          <w:color w:val="000000"/>
          <w:sz w:val="22"/>
        </w:rPr>
        <w:t>ł</w:t>
      </w:r>
      <w:r w:rsidRPr="00F467AD">
        <w:rPr>
          <w:rFonts w:asciiTheme="minorHAnsi" w:hAnsiTheme="minorHAnsi" w:cstheme="minorHAnsi"/>
          <w:color w:val="000000"/>
          <w:sz w:val="22"/>
        </w:rPr>
        <w:t>o</w:t>
      </w:r>
      <w:r w:rsidRPr="00F467AD">
        <w:rPr>
          <w:rFonts w:asciiTheme="minorHAnsi" w:hAnsiTheme="minorHAnsi" w:cstheme="minorHAnsi" w:hint="eastAsia"/>
          <w:color w:val="000000"/>
          <w:sz w:val="22"/>
        </w:rPr>
        <w:t>ż</w:t>
      </w:r>
      <w:r w:rsidRPr="00F467AD">
        <w:rPr>
          <w:rFonts w:asciiTheme="minorHAnsi" w:hAnsiTheme="minorHAnsi" w:cstheme="minorHAnsi"/>
          <w:color w:val="000000"/>
          <w:sz w:val="22"/>
        </w:rPr>
        <w:t>y</w:t>
      </w:r>
      <w:r w:rsidRPr="00F467AD">
        <w:rPr>
          <w:rFonts w:asciiTheme="minorHAnsi" w:hAnsiTheme="minorHAnsi" w:cstheme="minorHAnsi" w:hint="eastAsia"/>
          <w:color w:val="000000"/>
          <w:sz w:val="22"/>
        </w:rPr>
        <w:t>ć</w:t>
      </w:r>
      <w:r w:rsidRPr="00F467AD">
        <w:rPr>
          <w:rFonts w:asciiTheme="minorHAnsi" w:hAnsiTheme="minorHAnsi" w:cstheme="minorHAnsi"/>
          <w:color w:val="000000"/>
          <w:sz w:val="22"/>
        </w:rPr>
        <w:t xml:space="preserve"> wymaganych przez </w:t>
      </w:r>
      <w:r w:rsidR="00F467AD" w:rsidRPr="00F467AD">
        <w:rPr>
          <w:rFonts w:asciiTheme="minorHAnsi" w:hAnsiTheme="minorHAnsi" w:cstheme="minorHAnsi"/>
          <w:color w:val="000000"/>
          <w:sz w:val="22"/>
        </w:rPr>
        <w:t>zamawiającego</w:t>
      </w:r>
      <w:r w:rsidRPr="00F467AD">
        <w:rPr>
          <w:rFonts w:asciiTheme="minorHAnsi" w:hAnsiTheme="minorHAnsi" w:cstheme="minorHAnsi"/>
          <w:color w:val="000000"/>
          <w:sz w:val="22"/>
        </w:rPr>
        <w:t xml:space="preserve"> podmiotowych </w:t>
      </w:r>
      <w:r w:rsidRPr="00F467AD">
        <w:rPr>
          <w:rFonts w:asciiTheme="minorHAnsi" w:hAnsiTheme="minorHAnsi" w:cstheme="minorHAnsi" w:hint="eastAsia"/>
          <w:color w:val="000000"/>
          <w:sz w:val="22"/>
        </w:rPr>
        <w:t>ś</w:t>
      </w:r>
      <w:r w:rsidRPr="00F467AD">
        <w:rPr>
          <w:rFonts w:asciiTheme="minorHAnsi" w:hAnsiTheme="minorHAnsi" w:cstheme="minorHAnsi"/>
          <w:color w:val="000000"/>
          <w:sz w:val="22"/>
        </w:rPr>
        <w:t>rodk</w:t>
      </w:r>
      <w:r w:rsidRPr="00F467AD">
        <w:rPr>
          <w:rFonts w:asciiTheme="minorHAnsi" w:hAnsiTheme="minorHAnsi" w:cstheme="minorHAnsi" w:hint="eastAsia"/>
          <w:color w:val="000000"/>
          <w:sz w:val="22"/>
        </w:rPr>
        <w:t>ó</w:t>
      </w:r>
      <w:r w:rsidRPr="00F467AD">
        <w:rPr>
          <w:rFonts w:asciiTheme="minorHAnsi" w:hAnsiTheme="minorHAnsi" w:cstheme="minorHAnsi"/>
          <w:color w:val="000000"/>
          <w:sz w:val="22"/>
        </w:rPr>
        <w:t>w dowodowych, o kt</w:t>
      </w:r>
      <w:r w:rsidRPr="00F467AD">
        <w:rPr>
          <w:rFonts w:asciiTheme="minorHAnsi" w:hAnsiTheme="minorHAnsi" w:cstheme="minorHAnsi" w:hint="eastAsia"/>
          <w:color w:val="000000"/>
          <w:sz w:val="22"/>
        </w:rPr>
        <w:t>ó</w:t>
      </w:r>
      <w:r w:rsidRPr="00F467AD">
        <w:rPr>
          <w:rFonts w:asciiTheme="minorHAnsi" w:hAnsiTheme="minorHAnsi" w:cstheme="minorHAnsi"/>
          <w:color w:val="000000"/>
          <w:sz w:val="22"/>
        </w:rPr>
        <w:t xml:space="preserve">rych mowa w </w:t>
      </w:r>
      <w:r w:rsidR="00F467AD">
        <w:rPr>
          <w:rFonts w:asciiTheme="minorHAnsi" w:hAnsiTheme="minorHAnsi" w:cstheme="minorHAnsi"/>
          <w:color w:val="000000"/>
          <w:sz w:val="22"/>
        </w:rPr>
        <w:t>pkt. 8.2.1</w:t>
      </w:r>
      <w:r w:rsidRPr="00F467AD">
        <w:rPr>
          <w:rFonts w:asciiTheme="minorHAnsi" w:hAnsiTheme="minorHAnsi" w:cstheme="minorHAnsi"/>
          <w:color w:val="000000"/>
          <w:sz w:val="22"/>
        </w:rPr>
        <w:t xml:space="preserve">, </w:t>
      </w:r>
      <w:r w:rsidR="00F467AD">
        <w:rPr>
          <w:rFonts w:asciiTheme="minorHAnsi" w:hAnsiTheme="minorHAnsi" w:cstheme="minorHAnsi"/>
          <w:color w:val="000000"/>
          <w:sz w:val="22"/>
        </w:rPr>
        <w:t>W</w:t>
      </w:r>
      <w:r w:rsidRPr="00F467AD">
        <w:rPr>
          <w:rFonts w:asciiTheme="minorHAnsi" w:hAnsiTheme="minorHAnsi" w:cstheme="minorHAnsi"/>
          <w:color w:val="000000"/>
          <w:sz w:val="22"/>
        </w:rPr>
        <w:t>ykonawca sk</w:t>
      </w:r>
      <w:r w:rsidRPr="00F467AD">
        <w:rPr>
          <w:rFonts w:asciiTheme="minorHAnsi" w:hAnsiTheme="minorHAnsi" w:cstheme="minorHAnsi" w:hint="eastAsia"/>
          <w:color w:val="000000"/>
          <w:sz w:val="22"/>
        </w:rPr>
        <w:t>ł</w:t>
      </w:r>
      <w:r w:rsidRPr="00F467AD">
        <w:rPr>
          <w:rFonts w:asciiTheme="minorHAnsi" w:hAnsiTheme="minorHAnsi" w:cstheme="minorHAnsi"/>
          <w:color w:val="000000"/>
          <w:sz w:val="22"/>
        </w:rPr>
        <w:t xml:space="preserve">ada inne podmiotowe </w:t>
      </w:r>
      <w:r w:rsidRPr="00F467AD">
        <w:rPr>
          <w:rFonts w:asciiTheme="minorHAnsi" w:hAnsiTheme="minorHAnsi" w:cstheme="minorHAnsi" w:hint="eastAsia"/>
          <w:color w:val="000000"/>
          <w:sz w:val="22"/>
        </w:rPr>
        <w:t>ś</w:t>
      </w:r>
      <w:r w:rsidRPr="00F467AD">
        <w:rPr>
          <w:rFonts w:asciiTheme="minorHAnsi" w:hAnsiTheme="minorHAnsi" w:cstheme="minorHAnsi"/>
          <w:color w:val="000000"/>
          <w:sz w:val="22"/>
        </w:rPr>
        <w:t>rodki dowodowe, kt</w:t>
      </w:r>
      <w:r w:rsidRPr="00F467AD">
        <w:rPr>
          <w:rFonts w:asciiTheme="minorHAnsi" w:hAnsiTheme="minorHAnsi" w:cstheme="minorHAnsi" w:hint="eastAsia"/>
          <w:color w:val="000000"/>
          <w:sz w:val="22"/>
        </w:rPr>
        <w:t>ó</w:t>
      </w:r>
      <w:r w:rsidRPr="00F467AD">
        <w:rPr>
          <w:rFonts w:asciiTheme="minorHAnsi" w:hAnsiTheme="minorHAnsi" w:cstheme="minorHAnsi"/>
          <w:color w:val="000000"/>
          <w:sz w:val="22"/>
        </w:rPr>
        <w:t>re w wystarczaj</w:t>
      </w:r>
      <w:r w:rsidRPr="00F467AD">
        <w:rPr>
          <w:rFonts w:asciiTheme="minorHAnsi" w:hAnsiTheme="minorHAnsi" w:cstheme="minorHAnsi" w:hint="eastAsia"/>
          <w:color w:val="000000"/>
          <w:sz w:val="22"/>
        </w:rPr>
        <w:t>ą</w:t>
      </w:r>
      <w:r w:rsidRPr="00F467AD">
        <w:rPr>
          <w:rFonts w:asciiTheme="minorHAnsi" w:hAnsiTheme="minorHAnsi" w:cstheme="minorHAnsi"/>
          <w:color w:val="000000"/>
          <w:sz w:val="22"/>
        </w:rPr>
        <w:t>cy spos</w:t>
      </w:r>
      <w:r w:rsidRPr="00F467AD">
        <w:rPr>
          <w:rFonts w:asciiTheme="minorHAnsi" w:hAnsiTheme="minorHAnsi" w:cstheme="minorHAnsi" w:hint="eastAsia"/>
          <w:color w:val="000000"/>
          <w:sz w:val="22"/>
        </w:rPr>
        <w:t>ó</w:t>
      </w:r>
      <w:r w:rsidRPr="00F467AD">
        <w:rPr>
          <w:rFonts w:asciiTheme="minorHAnsi" w:hAnsiTheme="minorHAnsi" w:cstheme="minorHAnsi"/>
          <w:color w:val="000000"/>
          <w:sz w:val="22"/>
        </w:rPr>
        <w:t>b potwierdzaj</w:t>
      </w:r>
      <w:r w:rsidRPr="00F467AD">
        <w:rPr>
          <w:rFonts w:asciiTheme="minorHAnsi" w:hAnsiTheme="minorHAnsi" w:cstheme="minorHAnsi" w:hint="eastAsia"/>
          <w:color w:val="000000"/>
          <w:sz w:val="22"/>
        </w:rPr>
        <w:t>ą</w:t>
      </w:r>
      <w:r w:rsidRPr="00F467AD">
        <w:rPr>
          <w:rFonts w:asciiTheme="minorHAnsi" w:hAnsiTheme="minorHAnsi" w:cstheme="minorHAnsi"/>
          <w:color w:val="000000"/>
          <w:sz w:val="22"/>
        </w:rPr>
        <w:t xml:space="preserve"> spe</w:t>
      </w:r>
      <w:r w:rsidRPr="00F467AD">
        <w:rPr>
          <w:rFonts w:asciiTheme="minorHAnsi" w:hAnsiTheme="minorHAnsi" w:cstheme="minorHAnsi" w:hint="eastAsia"/>
          <w:color w:val="000000"/>
          <w:sz w:val="22"/>
        </w:rPr>
        <w:t>ł</w:t>
      </w:r>
      <w:r w:rsidRPr="00F467AD">
        <w:rPr>
          <w:rFonts w:asciiTheme="minorHAnsi" w:hAnsiTheme="minorHAnsi" w:cstheme="minorHAnsi"/>
          <w:color w:val="000000"/>
          <w:sz w:val="22"/>
        </w:rPr>
        <w:t xml:space="preserve">nianie opisanego przez </w:t>
      </w:r>
      <w:r w:rsidR="00F467AD">
        <w:rPr>
          <w:rFonts w:asciiTheme="minorHAnsi" w:hAnsiTheme="minorHAnsi" w:cstheme="minorHAnsi"/>
          <w:color w:val="000000"/>
          <w:sz w:val="22"/>
        </w:rPr>
        <w:t>Z</w:t>
      </w:r>
      <w:r w:rsidRPr="00F467AD">
        <w:rPr>
          <w:rFonts w:asciiTheme="minorHAnsi" w:hAnsiTheme="minorHAnsi" w:cstheme="minorHAnsi"/>
          <w:color w:val="000000"/>
          <w:sz w:val="22"/>
        </w:rPr>
        <w:t>amawiaj</w:t>
      </w:r>
      <w:r w:rsidRPr="00F467AD">
        <w:rPr>
          <w:rFonts w:asciiTheme="minorHAnsi" w:hAnsiTheme="minorHAnsi" w:cstheme="minorHAnsi" w:hint="eastAsia"/>
          <w:color w:val="000000"/>
          <w:sz w:val="22"/>
        </w:rPr>
        <w:t>ą</w:t>
      </w:r>
      <w:r w:rsidRPr="00F467AD">
        <w:rPr>
          <w:rFonts w:asciiTheme="minorHAnsi" w:hAnsiTheme="minorHAnsi" w:cstheme="minorHAnsi"/>
          <w:color w:val="000000"/>
          <w:sz w:val="22"/>
        </w:rPr>
        <w:t>cego warunku udzia</w:t>
      </w:r>
      <w:r w:rsidRPr="00F467AD">
        <w:rPr>
          <w:rFonts w:asciiTheme="minorHAnsi" w:hAnsiTheme="minorHAnsi" w:cstheme="minorHAnsi" w:hint="eastAsia"/>
          <w:color w:val="000000"/>
          <w:sz w:val="22"/>
        </w:rPr>
        <w:t>ł</w:t>
      </w:r>
      <w:r w:rsidRPr="00F467AD">
        <w:rPr>
          <w:rFonts w:asciiTheme="minorHAnsi" w:hAnsiTheme="minorHAnsi" w:cstheme="minorHAnsi"/>
          <w:color w:val="000000"/>
          <w:sz w:val="22"/>
        </w:rPr>
        <w:t>u w post</w:t>
      </w:r>
      <w:r w:rsidRPr="00F467AD">
        <w:rPr>
          <w:rFonts w:asciiTheme="minorHAnsi" w:hAnsiTheme="minorHAnsi" w:cstheme="minorHAnsi" w:hint="eastAsia"/>
          <w:color w:val="000000"/>
          <w:sz w:val="22"/>
        </w:rPr>
        <w:t>ę</w:t>
      </w:r>
      <w:r w:rsidRPr="00F467AD">
        <w:rPr>
          <w:rFonts w:asciiTheme="minorHAnsi" w:hAnsiTheme="minorHAnsi" w:cstheme="minorHAnsi"/>
          <w:color w:val="000000"/>
          <w:sz w:val="22"/>
        </w:rPr>
        <w:t>powaniu dotycz</w:t>
      </w:r>
      <w:r w:rsidRPr="00F467AD">
        <w:rPr>
          <w:rFonts w:asciiTheme="minorHAnsi" w:hAnsiTheme="minorHAnsi" w:cstheme="minorHAnsi" w:hint="eastAsia"/>
          <w:color w:val="000000"/>
          <w:sz w:val="22"/>
        </w:rPr>
        <w:t>ą</w:t>
      </w:r>
      <w:r w:rsidRPr="00F467AD">
        <w:rPr>
          <w:rFonts w:asciiTheme="minorHAnsi" w:hAnsiTheme="minorHAnsi" w:cstheme="minorHAnsi"/>
          <w:color w:val="000000"/>
          <w:sz w:val="22"/>
        </w:rPr>
        <w:t xml:space="preserve">cego sytuacji ekonomicznej </w:t>
      </w:r>
      <w:r w:rsidRPr="001E127F">
        <w:rPr>
          <w:rFonts w:asciiTheme="minorHAnsi" w:hAnsiTheme="minorHAnsi" w:cstheme="minorHAnsi"/>
          <w:color w:val="000000"/>
          <w:sz w:val="22"/>
        </w:rPr>
        <w:t>lub finansowej</w:t>
      </w:r>
    </w:p>
    <w:p w14:paraId="54A28552" w14:textId="673A5CC3" w:rsidR="008D108A" w:rsidRPr="001E127F" w:rsidRDefault="009A23D9" w:rsidP="009A23D9">
      <w:pPr>
        <w:pStyle w:val="Akapitzlist"/>
        <w:numPr>
          <w:ilvl w:val="2"/>
          <w:numId w:val="1"/>
        </w:numPr>
        <w:spacing w:after="0" w:line="240" w:lineRule="auto"/>
        <w:jc w:val="both"/>
        <w:rPr>
          <w:rFonts w:asciiTheme="minorHAnsi" w:hAnsiTheme="minorHAnsi" w:cstheme="minorHAnsi"/>
          <w:color w:val="000000"/>
          <w:sz w:val="22"/>
        </w:rPr>
      </w:pPr>
      <w:r w:rsidRPr="001E127F">
        <w:rPr>
          <w:rFonts w:asciiTheme="minorHAnsi" w:hAnsiTheme="minorHAnsi" w:cstheme="minorHAnsi"/>
          <w:color w:val="000000"/>
          <w:sz w:val="22"/>
        </w:rPr>
        <w:t>wykazu us</w:t>
      </w:r>
      <w:r w:rsidRPr="001E127F">
        <w:rPr>
          <w:rFonts w:asciiTheme="minorHAnsi" w:hAnsiTheme="minorHAnsi" w:cstheme="minorHAnsi" w:hint="eastAsia"/>
          <w:color w:val="000000"/>
          <w:sz w:val="22"/>
        </w:rPr>
        <w:t>ł</w:t>
      </w:r>
      <w:r w:rsidRPr="001E127F">
        <w:rPr>
          <w:rFonts w:asciiTheme="minorHAnsi" w:hAnsiTheme="minorHAnsi" w:cstheme="minorHAnsi"/>
          <w:color w:val="000000"/>
          <w:sz w:val="22"/>
        </w:rPr>
        <w:t xml:space="preserve">ug wykonanych, a w przypadku </w:t>
      </w:r>
      <w:r w:rsidRPr="001E127F">
        <w:rPr>
          <w:rFonts w:asciiTheme="minorHAnsi" w:hAnsiTheme="minorHAnsi" w:cstheme="minorHAnsi" w:hint="eastAsia"/>
          <w:color w:val="000000"/>
          <w:sz w:val="22"/>
        </w:rPr>
        <w:t>ś</w:t>
      </w:r>
      <w:r w:rsidRPr="001E127F">
        <w:rPr>
          <w:rFonts w:asciiTheme="minorHAnsi" w:hAnsiTheme="minorHAnsi" w:cstheme="minorHAnsi"/>
          <w:color w:val="000000"/>
          <w:sz w:val="22"/>
        </w:rPr>
        <w:t>wiadcze</w:t>
      </w:r>
      <w:r w:rsidRPr="001E127F">
        <w:rPr>
          <w:rFonts w:asciiTheme="minorHAnsi" w:hAnsiTheme="minorHAnsi" w:cstheme="minorHAnsi" w:hint="eastAsia"/>
          <w:color w:val="000000"/>
          <w:sz w:val="22"/>
        </w:rPr>
        <w:t>ń</w:t>
      </w:r>
      <w:r w:rsidRPr="001E127F">
        <w:rPr>
          <w:rFonts w:asciiTheme="minorHAnsi" w:hAnsiTheme="minorHAnsi" w:cstheme="minorHAnsi"/>
          <w:color w:val="000000"/>
          <w:sz w:val="22"/>
        </w:rPr>
        <w:t xml:space="preserve"> powtarzaj</w:t>
      </w:r>
      <w:r w:rsidRPr="001E127F">
        <w:rPr>
          <w:rFonts w:asciiTheme="minorHAnsi" w:hAnsiTheme="minorHAnsi" w:cstheme="minorHAnsi" w:hint="eastAsia"/>
          <w:color w:val="000000"/>
          <w:sz w:val="22"/>
        </w:rPr>
        <w:t>ą</w:t>
      </w:r>
      <w:r w:rsidRPr="001E127F">
        <w:rPr>
          <w:rFonts w:asciiTheme="minorHAnsi" w:hAnsiTheme="minorHAnsi" w:cstheme="minorHAnsi"/>
          <w:color w:val="000000"/>
          <w:sz w:val="22"/>
        </w:rPr>
        <w:t>cych si</w:t>
      </w:r>
      <w:r w:rsidRPr="001E127F">
        <w:rPr>
          <w:rFonts w:asciiTheme="minorHAnsi" w:hAnsiTheme="minorHAnsi" w:cstheme="minorHAnsi" w:hint="eastAsia"/>
          <w:color w:val="000000"/>
          <w:sz w:val="22"/>
        </w:rPr>
        <w:t>ę</w:t>
      </w:r>
      <w:r w:rsidRPr="001E127F">
        <w:rPr>
          <w:rFonts w:asciiTheme="minorHAnsi" w:hAnsiTheme="minorHAnsi" w:cstheme="minorHAnsi"/>
          <w:color w:val="000000"/>
          <w:sz w:val="22"/>
        </w:rPr>
        <w:t xml:space="preserve"> lub ci</w:t>
      </w:r>
      <w:r w:rsidRPr="001E127F">
        <w:rPr>
          <w:rFonts w:asciiTheme="minorHAnsi" w:hAnsiTheme="minorHAnsi" w:cstheme="minorHAnsi" w:hint="eastAsia"/>
          <w:color w:val="000000"/>
          <w:sz w:val="22"/>
        </w:rPr>
        <w:t>ą</w:t>
      </w:r>
      <w:r w:rsidRPr="001E127F">
        <w:rPr>
          <w:rFonts w:asciiTheme="minorHAnsi" w:hAnsiTheme="minorHAnsi" w:cstheme="minorHAnsi"/>
          <w:color w:val="000000"/>
          <w:sz w:val="22"/>
        </w:rPr>
        <w:t>g</w:t>
      </w:r>
      <w:r w:rsidRPr="001E127F">
        <w:rPr>
          <w:rFonts w:asciiTheme="minorHAnsi" w:hAnsiTheme="minorHAnsi" w:cstheme="minorHAnsi" w:hint="eastAsia"/>
          <w:color w:val="000000"/>
          <w:sz w:val="22"/>
        </w:rPr>
        <w:t>ł</w:t>
      </w:r>
      <w:r w:rsidRPr="001E127F">
        <w:rPr>
          <w:rFonts w:asciiTheme="minorHAnsi" w:hAnsiTheme="minorHAnsi" w:cstheme="minorHAnsi"/>
          <w:color w:val="000000"/>
          <w:sz w:val="22"/>
        </w:rPr>
        <w:t>ych r</w:t>
      </w:r>
      <w:r w:rsidRPr="001E127F">
        <w:rPr>
          <w:rFonts w:asciiTheme="minorHAnsi" w:hAnsiTheme="minorHAnsi" w:cstheme="minorHAnsi" w:hint="eastAsia"/>
          <w:color w:val="000000"/>
          <w:sz w:val="22"/>
        </w:rPr>
        <w:t>ó</w:t>
      </w:r>
      <w:r w:rsidRPr="001E127F">
        <w:rPr>
          <w:rFonts w:asciiTheme="minorHAnsi" w:hAnsiTheme="minorHAnsi" w:cstheme="minorHAnsi"/>
          <w:color w:val="000000"/>
          <w:sz w:val="22"/>
        </w:rPr>
        <w:t>wnie</w:t>
      </w:r>
      <w:r w:rsidRPr="001E127F">
        <w:rPr>
          <w:rFonts w:asciiTheme="minorHAnsi" w:hAnsiTheme="minorHAnsi" w:cstheme="minorHAnsi" w:hint="eastAsia"/>
          <w:color w:val="000000"/>
          <w:sz w:val="22"/>
        </w:rPr>
        <w:t>ż</w:t>
      </w:r>
      <w:r w:rsidRPr="001E127F">
        <w:rPr>
          <w:rFonts w:asciiTheme="minorHAnsi" w:hAnsiTheme="minorHAnsi" w:cstheme="minorHAnsi"/>
          <w:color w:val="000000"/>
          <w:sz w:val="22"/>
        </w:rPr>
        <w:t xml:space="preserve"> wykonywanych, w okresie ostatnich 3 lat, a je</w:t>
      </w:r>
      <w:r w:rsidRPr="001E127F">
        <w:rPr>
          <w:rFonts w:asciiTheme="minorHAnsi" w:hAnsiTheme="minorHAnsi" w:cstheme="minorHAnsi" w:hint="eastAsia"/>
          <w:color w:val="000000"/>
          <w:sz w:val="22"/>
        </w:rPr>
        <w:t>ż</w:t>
      </w:r>
      <w:r w:rsidRPr="001E127F">
        <w:rPr>
          <w:rFonts w:asciiTheme="minorHAnsi" w:hAnsiTheme="minorHAnsi" w:cstheme="minorHAnsi"/>
          <w:color w:val="000000"/>
          <w:sz w:val="22"/>
        </w:rPr>
        <w:t>eli okres prowadzenia dzia</w:t>
      </w:r>
      <w:r w:rsidRPr="001E127F">
        <w:rPr>
          <w:rFonts w:asciiTheme="minorHAnsi" w:hAnsiTheme="minorHAnsi" w:cstheme="minorHAnsi" w:hint="eastAsia"/>
          <w:color w:val="000000"/>
          <w:sz w:val="22"/>
        </w:rPr>
        <w:t>ł</w:t>
      </w:r>
      <w:r w:rsidRPr="001E127F">
        <w:rPr>
          <w:rFonts w:asciiTheme="minorHAnsi" w:hAnsiTheme="minorHAnsi" w:cstheme="minorHAnsi"/>
          <w:color w:val="000000"/>
          <w:sz w:val="22"/>
        </w:rPr>
        <w:t>alno</w:t>
      </w:r>
      <w:r w:rsidRPr="001E127F">
        <w:rPr>
          <w:rFonts w:asciiTheme="minorHAnsi" w:hAnsiTheme="minorHAnsi" w:cstheme="minorHAnsi" w:hint="eastAsia"/>
          <w:color w:val="000000"/>
          <w:sz w:val="22"/>
        </w:rPr>
        <w:t>ś</w:t>
      </w:r>
      <w:r w:rsidRPr="001E127F">
        <w:rPr>
          <w:rFonts w:asciiTheme="minorHAnsi" w:hAnsiTheme="minorHAnsi" w:cstheme="minorHAnsi"/>
          <w:color w:val="000000"/>
          <w:sz w:val="22"/>
        </w:rPr>
        <w:t>ci jest kr</w:t>
      </w:r>
      <w:r w:rsidRPr="001E127F">
        <w:rPr>
          <w:rFonts w:asciiTheme="minorHAnsi" w:hAnsiTheme="minorHAnsi" w:cstheme="minorHAnsi" w:hint="eastAsia"/>
          <w:color w:val="000000"/>
          <w:sz w:val="22"/>
        </w:rPr>
        <w:t>ó</w:t>
      </w:r>
      <w:r w:rsidRPr="001E127F">
        <w:rPr>
          <w:rFonts w:asciiTheme="minorHAnsi" w:hAnsiTheme="minorHAnsi" w:cstheme="minorHAnsi"/>
          <w:color w:val="000000"/>
          <w:sz w:val="22"/>
        </w:rPr>
        <w:t xml:space="preserve">tszy </w:t>
      </w:r>
      <w:r w:rsidRPr="001E127F">
        <w:rPr>
          <w:rFonts w:asciiTheme="minorHAnsi" w:hAnsiTheme="minorHAnsi" w:cstheme="minorHAnsi" w:hint="eastAsia"/>
          <w:color w:val="000000"/>
          <w:sz w:val="22"/>
        </w:rPr>
        <w:t>–</w:t>
      </w:r>
      <w:r w:rsidRPr="001E127F">
        <w:rPr>
          <w:rFonts w:asciiTheme="minorHAnsi" w:hAnsiTheme="minorHAnsi" w:cstheme="minorHAnsi"/>
          <w:color w:val="000000"/>
          <w:sz w:val="22"/>
        </w:rPr>
        <w:t xml:space="preserve"> w tym okresie, wraz z podaniem ich warto</w:t>
      </w:r>
      <w:r w:rsidRPr="001E127F">
        <w:rPr>
          <w:rFonts w:asciiTheme="minorHAnsi" w:hAnsiTheme="minorHAnsi" w:cstheme="minorHAnsi" w:hint="eastAsia"/>
          <w:color w:val="000000"/>
          <w:sz w:val="22"/>
        </w:rPr>
        <w:t>ś</w:t>
      </w:r>
      <w:r w:rsidRPr="001E127F">
        <w:rPr>
          <w:rFonts w:asciiTheme="minorHAnsi" w:hAnsiTheme="minorHAnsi" w:cstheme="minorHAnsi"/>
          <w:color w:val="000000"/>
          <w:sz w:val="22"/>
        </w:rPr>
        <w:t>ci, przedmiotu, dat wykonania i podmiot</w:t>
      </w:r>
      <w:r w:rsidRPr="001E127F">
        <w:rPr>
          <w:rFonts w:asciiTheme="minorHAnsi" w:hAnsiTheme="minorHAnsi" w:cstheme="minorHAnsi" w:hint="eastAsia"/>
          <w:color w:val="000000"/>
          <w:sz w:val="22"/>
        </w:rPr>
        <w:t>ó</w:t>
      </w:r>
      <w:r w:rsidRPr="001E127F">
        <w:rPr>
          <w:rFonts w:asciiTheme="minorHAnsi" w:hAnsiTheme="minorHAnsi" w:cstheme="minorHAnsi"/>
          <w:color w:val="000000"/>
          <w:sz w:val="22"/>
        </w:rPr>
        <w:t>w, na rzecz kt</w:t>
      </w:r>
      <w:r w:rsidRPr="001E127F">
        <w:rPr>
          <w:rFonts w:asciiTheme="minorHAnsi" w:hAnsiTheme="minorHAnsi" w:cstheme="minorHAnsi" w:hint="eastAsia"/>
          <w:color w:val="000000"/>
          <w:sz w:val="22"/>
        </w:rPr>
        <w:t>ó</w:t>
      </w:r>
      <w:r w:rsidRPr="001E127F">
        <w:rPr>
          <w:rFonts w:asciiTheme="minorHAnsi" w:hAnsiTheme="minorHAnsi" w:cstheme="minorHAnsi"/>
          <w:color w:val="000000"/>
          <w:sz w:val="22"/>
        </w:rPr>
        <w:t>rych us</w:t>
      </w:r>
      <w:r w:rsidRPr="001E127F">
        <w:rPr>
          <w:rFonts w:asciiTheme="minorHAnsi" w:hAnsiTheme="minorHAnsi" w:cstheme="minorHAnsi" w:hint="eastAsia"/>
          <w:color w:val="000000"/>
          <w:sz w:val="22"/>
        </w:rPr>
        <w:t>ł</w:t>
      </w:r>
      <w:r w:rsidRPr="001E127F">
        <w:rPr>
          <w:rFonts w:asciiTheme="minorHAnsi" w:hAnsiTheme="minorHAnsi" w:cstheme="minorHAnsi"/>
          <w:color w:val="000000"/>
          <w:sz w:val="22"/>
        </w:rPr>
        <w:t>ugi zosta</w:t>
      </w:r>
      <w:r w:rsidRPr="001E127F">
        <w:rPr>
          <w:rFonts w:asciiTheme="minorHAnsi" w:hAnsiTheme="minorHAnsi" w:cstheme="minorHAnsi" w:hint="eastAsia"/>
          <w:color w:val="000000"/>
          <w:sz w:val="22"/>
        </w:rPr>
        <w:t>ł</w:t>
      </w:r>
      <w:r w:rsidRPr="001E127F">
        <w:rPr>
          <w:rFonts w:asciiTheme="minorHAnsi" w:hAnsiTheme="minorHAnsi" w:cstheme="minorHAnsi"/>
          <w:color w:val="000000"/>
          <w:sz w:val="22"/>
        </w:rPr>
        <w:t>y wykonane lub s</w:t>
      </w:r>
      <w:r w:rsidRPr="001E127F">
        <w:rPr>
          <w:rFonts w:asciiTheme="minorHAnsi" w:hAnsiTheme="minorHAnsi" w:cstheme="minorHAnsi" w:hint="eastAsia"/>
          <w:color w:val="000000"/>
          <w:sz w:val="22"/>
        </w:rPr>
        <w:t>ą</w:t>
      </w:r>
      <w:r w:rsidRPr="001E127F">
        <w:rPr>
          <w:rFonts w:asciiTheme="minorHAnsi" w:hAnsiTheme="minorHAnsi" w:cstheme="minorHAnsi"/>
          <w:color w:val="000000"/>
          <w:sz w:val="22"/>
        </w:rPr>
        <w:t xml:space="preserve"> wykonywane,( ze wskazaniem odpowiednio liczby </w:t>
      </w:r>
      <w:r w:rsidR="00533757" w:rsidRPr="001E127F">
        <w:rPr>
          <w:rFonts w:asciiTheme="minorHAnsi" w:hAnsiTheme="minorHAnsi" w:cstheme="minorHAnsi"/>
          <w:color w:val="000000"/>
          <w:sz w:val="22"/>
        </w:rPr>
        <w:t xml:space="preserve">i </w:t>
      </w:r>
      <w:r w:rsidR="00A2003C" w:rsidRPr="001E127F">
        <w:rPr>
          <w:rFonts w:asciiTheme="minorHAnsi" w:hAnsiTheme="minorHAnsi" w:cstheme="minorHAnsi"/>
          <w:color w:val="000000"/>
          <w:sz w:val="22"/>
        </w:rPr>
        <w:t xml:space="preserve">średniorocznej </w:t>
      </w:r>
      <w:r w:rsidRPr="001E127F">
        <w:rPr>
          <w:rFonts w:asciiTheme="minorHAnsi" w:hAnsiTheme="minorHAnsi" w:cstheme="minorHAnsi"/>
          <w:color w:val="000000"/>
          <w:sz w:val="22"/>
        </w:rPr>
        <w:t>wartości udzielonych poręczeń dla MŚP) oraz za</w:t>
      </w:r>
      <w:r w:rsidRPr="001E127F">
        <w:rPr>
          <w:rFonts w:asciiTheme="minorHAnsi" w:hAnsiTheme="minorHAnsi" w:cstheme="minorHAnsi" w:hint="eastAsia"/>
          <w:color w:val="000000"/>
          <w:sz w:val="22"/>
        </w:rPr>
        <w:t>łą</w:t>
      </w:r>
      <w:r w:rsidRPr="001E127F">
        <w:rPr>
          <w:rFonts w:asciiTheme="minorHAnsi" w:hAnsiTheme="minorHAnsi" w:cstheme="minorHAnsi"/>
          <w:color w:val="000000"/>
          <w:sz w:val="22"/>
        </w:rPr>
        <w:t>czeniem dowod</w:t>
      </w:r>
      <w:r w:rsidRPr="001E127F">
        <w:rPr>
          <w:rFonts w:asciiTheme="minorHAnsi" w:hAnsiTheme="minorHAnsi" w:cstheme="minorHAnsi" w:hint="eastAsia"/>
          <w:color w:val="000000"/>
          <w:sz w:val="22"/>
        </w:rPr>
        <w:t>ó</w:t>
      </w:r>
      <w:r w:rsidRPr="001E127F">
        <w:rPr>
          <w:rFonts w:asciiTheme="minorHAnsi" w:hAnsiTheme="minorHAnsi" w:cstheme="minorHAnsi"/>
          <w:color w:val="000000"/>
          <w:sz w:val="22"/>
        </w:rPr>
        <w:t>w okre</w:t>
      </w:r>
      <w:r w:rsidRPr="001E127F">
        <w:rPr>
          <w:rFonts w:asciiTheme="minorHAnsi" w:hAnsiTheme="minorHAnsi" w:cstheme="minorHAnsi" w:hint="eastAsia"/>
          <w:color w:val="000000"/>
          <w:sz w:val="22"/>
        </w:rPr>
        <w:t>ś</w:t>
      </w:r>
      <w:r w:rsidRPr="001E127F">
        <w:rPr>
          <w:rFonts w:asciiTheme="minorHAnsi" w:hAnsiTheme="minorHAnsi" w:cstheme="minorHAnsi"/>
          <w:color w:val="000000"/>
          <w:sz w:val="22"/>
        </w:rPr>
        <w:t>laj</w:t>
      </w:r>
      <w:r w:rsidRPr="001E127F">
        <w:rPr>
          <w:rFonts w:asciiTheme="minorHAnsi" w:hAnsiTheme="minorHAnsi" w:cstheme="minorHAnsi" w:hint="eastAsia"/>
          <w:color w:val="000000"/>
          <w:sz w:val="22"/>
        </w:rPr>
        <w:t>ą</w:t>
      </w:r>
      <w:r w:rsidRPr="001E127F">
        <w:rPr>
          <w:rFonts w:asciiTheme="minorHAnsi" w:hAnsiTheme="minorHAnsi" w:cstheme="minorHAnsi"/>
          <w:color w:val="000000"/>
          <w:sz w:val="22"/>
        </w:rPr>
        <w:t>cych, czy te us</w:t>
      </w:r>
      <w:r w:rsidRPr="001E127F">
        <w:rPr>
          <w:rFonts w:asciiTheme="minorHAnsi" w:hAnsiTheme="minorHAnsi" w:cstheme="minorHAnsi" w:hint="eastAsia"/>
          <w:color w:val="000000"/>
          <w:sz w:val="22"/>
        </w:rPr>
        <w:t>ł</w:t>
      </w:r>
      <w:r w:rsidRPr="001E127F">
        <w:rPr>
          <w:rFonts w:asciiTheme="minorHAnsi" w:hAnsiTheme="minorHAnsi" w:cstheme="minorHAnsi"/>
          <w:color w:val="000000"/>
          <w:sz w:val="22"/>
        </w:rPr>
        <w:t>ugi zosta</w:t>
      </w:r>
      <w:r w:rsidRPr="001E127F">
        <w:rPr>
          <w:rFonts w:asciiTheme="minorHAnsi" w:hAnsiTheme="minorHAnsi" w:cstheme="minorHAnsi" w:hint="eastAsia"/>
          <w:color w:val="000000"/>
          <w:sz w:val="22"/>
        </w:rPr>
        <w:t>ł</w:t>
      </w:r>
      <w:r w:rsidRPr="001E127F">
        <w:rPr>
          <w:rFonts w:asciiTheme="minorHAnsi" w:hAnsiTheme="minorHAnsi" w:cstheme="minorHAnsi"/>
          <w:color w:val="000000"/>
          <w:sz w:val="22"/>
        </w:rPr>
        <w:t>y wykonane lub s</w:t>
      </w:r>
      <w:r w:rsidRPr="001E127F">
        <w:rPr>
          <w:rFonts w:asciiTheme="minorHAnsi" w:hAnsiTheme="minorHAnsi" w:cstheme="minorHAnsi" w:hint="eastAsia"/>
          <w:color w:val="000000"/>
          <w:sz w:val="22"/>
        </w:rPr>
        <w:t>ą</w:t>
      </w:r>
      <w:r w:rsidRPr="001E127F">
        <w:rPr>
          <w:rFonts w:asciiTheme="minorHAnsi" w:hAnsiTheme="minorHAnsi" w:cstheme="minorHAnsi"/>
          <w:color w:val="000000"/>
          <w:sz w:val="22"/>
        </w:rPr>
        <w:t xml:space="preserve"> wykonywane nale</w:t>
      </w:r>
      <w:r w:rsidRPr="001E127F">
        <w:rPr>
          <w:rFonts w:asciiTheme="minorHAnsi" w:hAnsiTheme="minorHAnsi" w:cstheme="minorHAnsi" w:hint="eastAsia"/>
          <w:color w:val="000000"/>
          <w:sz w:val="22"/>
        </w:rPr>
        <w:t>ż</w:t>
      </w:r>
      <w:r w:rsidRPr="001E127F">
        <w:rPr>
          <w:rFonts w:asciiTheme="minorHAnsi" w:hAnsiTheme="minorHAnsi" w:cstheme="minorHAnsi"/>
          <w:color w:val="000000"/>
          <w:sz w:val="22"/>
        </w:rPr>
        <w:t>ycie, przy czym dowodami, o kt</w:t>
      </w:r>
      <w:r w:rsidRPr="001E127F">
        <w:rPr>
          <w:rFonts w:asciiTheme="minorHAnsi" w:hAnsiTheme="minorHAnsi" w:cstheme="minorHAnsi" w:hint="eastAsia"/>
          <w:color w:val="000000"/>
          <w:sz w:val="22"/>
        </w:rPr>
        <w:t>ó</w:t>
      </w:r>
      <w:r w:rsidRPr="001E127F">
        <w:rPr>
          <w:rFonts w:asciiTheme="minorHAnsi" w:hAnsiTheme="minorHAnsi" w:cstheme="minorHAnsi"/>
          <w:color w:val="000000"/>
          <w:sz w:val="22"/>
        </w:rPr>
        <w:t>rych mowa, s</w:t>
      </w:r>
      <w:r w:rsidRPr="001E127F">
        <w:rPr>
          <w:rFonts w:asciiTheme="minorHAnsi" w:hAnsiTheme="minorHAnsi" w:cstheme="minorHAnsi" w:hint="eastAsia"/>
          <w:color w:val="000000"/>
          <w:sz w:val="22"/>
        </w:rPr>
        <w:t>ą</w:t>
      </w:r>
      <w:r w:rsidRPr="001E127F">
        <w:rPr>
          <w:rFonts w:asciiTheme="minorHAnsi" w:hAnsiTheme="minorHAnsi" w:cstheme="minorHAnsi"/>
          <w:color w:val="000000"/>
          <w:sz w:val="22"/>
        </w:rPr>
        <w:t xml:space="preserve"> referencje b</w:t>
      </w:r>
      <w:r w:rsidRPr="001E127F">
        <w:rPr>
          <w:rFonts w:asciiTheme="minorHAnsi" w:hAnsiTheme="minorHAnsi" w:cstheme="minorHAnsi" w:hint="eastAsia"/>
          <w:color w:val="000000"/>
          <w:sz w:val="22"/>
        </w:rPr>
        <w:t>ą</w:t>
      </w:r>
      <w:r w:rsidRPr="001E127F">
        <w:rPr>
          <w:rFonts w:asciiTheme="minorHAnsi" w:hAnsiTheme="minorHAnsi" w:cstheme="minorHAnsi"/>
          <w:color w:val="000000"/>
          <w:sz w:val="22"/>
        </w:rPr>
        <w:t>d</w:t>
      </w:r>
      <w:r w:rsidRPr="001E127F">
        <w:rPr>
          <w:rFonts w:asciiTheme="minorHAnsi" w:hAnsiTheme="minorHAnsi" w:cstheme="minorHAnsi" w:hint="eastAsia"/>
          <w:color w:val="000000"/>
          <w:sz w:val="22"/>
        </w:rPr>
        <w:t>ź</w:t>
      </w:r>
      <w:r w:rsidRPr="001E127F">
        <w:rPr>
          <w:rFonts w:asciiTheme="minorHAnsi" w:hAnsiTheme="minorHAnsi" w:cstheme="minorHAnsi"/>
          <w:color w:val="000000"/>
          <w:sz w:val="22"/>
        </w:rPr>
        <w:t xml:space="preserve"> inne dokumenty sporz</w:t>
      </w:r>
      <w:r w:rsidRPr="001E127F">
        <w:rPr>
          <w:rFonts w:asciiTheme="minorHAnsi" w:hAnsiTheme="minorHAnsi" w:cstheme="minorHAnsi" w:hint="eastAsia"/>
          <w:color w:val="000000"/>
          <w:sz w:val="22"/>
        </w:rPr>
        <w:t>ą</w:t>
      </w:r>
      <w:r w:rsidRPr="001E127F">
        <w:rPr>
          <w:rFonts w:asciiTheme="minorHAnsi" w:hAnsiTheme="minorHAnsi" w:cstheme="minorHAnsi"/>
          <w:color w:val="000000"/>
          <w:sz w:val="22"/>
        </w:rPr>
        <w:t>dzone przez podmiot, na rzecz kt</w:t>
      </w:r>
      <w:r w:rsidRPr="001E127F">
        <w:rPr>
          <w:rFonts w:asciiTheme="minorHAnsi" w:hAnsiTheme="minorHAnsi" w:cstheme="minorHAnsi" w:hint="eastAsia"/>
          <w:color w:val="000000"/>
          <w:sz w:val="22"/>
        </w:rPr>
        <w:t>ó</w:t>
      </w:r>
      <w:r w:rsidRPr="001E127F">
        <w:rPr>
          <w:rFonts w:asciiTheme="minorHAnsi" w:hAnsiTheme="minorHAnsi" w:cstheme="minorHAnsi"/>
          <w:color w:val="000000"/>
          <w:sz w:val="22"/>
        </w:rPr>
        <w:t>rego us</w:t>
      </w:r>
      <w:r w:rsidRPr="001E127F">
        <w:rPr>
          <w:rFonts w:asciiTheme="minorHAnsi" w:hAnsiTheme="minorHAnsi" w:cstheme="minorHAnsi" w:hint="eastAsia"/>
          <w:color w:val="000000"/>
          <w:sz w:val="22"/>
        </w:rPr>
        <w:t>ł</w:t>
      </w:r>
      <w:r w:rsidRPr="001E127F">
        <w:rPr>
          <w:rFonts w:asciiTheme="minorHAnsi" w:hAnsiTheme="minorHAnsi" w:cstheme="minorHAnsi"/>
          <w:color w:val="000000"/>
          <w:sz w:val="22"/>
        </w:rPr>
        <w:t>ugi zosta</w:t>
      </w:r>
      <w:r w:rsidRPr="001E127F">
        <w:rPr>
          <w:rFonts w:asciiTheme="minorHAnsi" w:hAnsiTheme="minorHAnsi" w:cstheme="minorHAnsi" w:hint="eastAsia"/>
          <w:color w:val="000000"/>
          <w:sz w:val="22"/>
        </w:rPr>
        <w:t>ł</w:t>
      </w:r>
      <w:r w:rsidRPr="001E127F">
        <w:rPr>
          <w:rFonts w:asciiTheme="minorHAnsi" w:hAnsiTheme="minorHAnsi" w:cstheme="minorHAnsi"/>
          <w:color w:val="000000"/>
          <w:sz w:val="22"/>
        </w:rPr>
        <w:t xml:space="preserve">y wykonane, a w przypadku </w:t>
      </w:r>
      <w:r w:rsidRPr="001E127F">
        <w:rPr>
          <w:rFonts w:asciiTheme="minorHAnsi" w:hAnsiTheme="minorHAnsi" w:cstheme="minorHAnsi" w:hint="eastAsia"/>
          <w:color w:val="000000"/>
          <w:sz w:val="22"/>
        </w:rPr>
        <w:t>ś</w:t>
      </w:r>
      <w:r w:rsidRPr="001E127F">
        <w:rPr>
          <w:rFonts w:asciiTheme="minorHAnsi" w:hAnsiTheme="minorHAnsi" w:cstheme="minorHAnsi"/>
          <w:color w:val="000000"/>
          <w:sz w:val="22"/>
        </w:rPr>
        <w:t>wiadcze</w:t>
      </w:r>
      <w:r w:rsidRPr="001E127F">
        <w:rPr>
          <w:rFonts w:asciiTheme="minorHAnsi" w:hAnsiTheme="minorHAnsi" w:cstheme="minorHAnsi" w:hint="eastAsia"/>
          <w:color w:val="000000"/>
          <w:sz w:val="22"/>
        </w:rPr>
        <w:t>ń</w:t>
      </w:r>
      <w:r w:rsidRPr="001E127F">
        <w:rPr>
          <w:rFonts w:asciiTheme="minorHAnsi" w:hAnsiTheme="minorHAnsi" w:cstheme="minorHAnsi"/>
          <w:color w:val="000000"/>
          <w:sz w:val="22"/>
        </w:rPr>
        <w:t xml:space="preserve"> powtarzaj</w:t>
      </w:r>
      <w:r w:rsidRPr="001E127F">
        <w:rPr>
          <w:rFonts w:asciiTheme="minorHAnsi" w:hAnsiTheme="minorHAnsi" w:cstheme="minorHAnsi" w:hint="eastAsia"/>
          <w:color w:val="000000"/>
          <w:sz w:val="22"/>
        </w:rPr>
        <w:t>ą</w:t>
      </w:r>
      <w:r w:rsidRPr="001E127F">
        <w:rPr>
          <w:rFonts w:asciiTheme="minorHAnsi" w:hAnsiTheme="minorHAnsi" w:cstheme="minorHAnsi"/>
          <w:color w:val="000000"/>
          <w:sz w:val="22"/>
        </w:rPr>
        <w:t>cych si</w:t>
      </w:r>
      <w:r w:rsidRPr="001E127F">
        <w:rPr>
          <w:rFonts w:asciiTheme="minorHAnsi" w:hAnsiTheme="minorHAnsi" w:cstheme="minorHAnsi" w:hint="eastAsia"/>
          <w:color w:val="000000"/>
          <w:sz w:val="22"/>
        </w:rPr>
        <w:t>ę</w:t>
      </w:r>
      <w:r w:rsidRPr="001E127F">
        <w:rPr>
          <w:rFonts w:asciiTheme="minorHAnsi" w:hAnsiTheme="minorHAnsi" w:cstheme="minorHAnsi"/>
          <w:color w:val="000000"/>
          <w:sz w:val="22"/>
        </w:rPr>
        <w:t xml:space="preserve"> lub ci</w:t>
      </w:r>
      <w:r w:rsidRPr="001E127F">
        <w:rPr>
          <w:rFonts w:asciiTheme="minorHAnsi" w:hAnsiTheme="minorHAnsi" w:cstheme="minorHAnsi" w:hint="eastAsia"/>
          <w:color w:val="000000"/>
          <w:sz w:val="22"/>
        </w:rPr>
        <w:t>ą</w:t>
      </w:r>
      <w:r w:rsidRPr="001E127F">
        <w:rPr>
          <w:rFonts w:asciiTheme="minorHAnsi" w:hAnsiTheme="minorHAnsi" w:cstheme="minorHAnsi"/>
          <w:color w:val="000000"/>
          <w:sz w:val="22"/>
        </w:rPr>
        <w:t>g</w:t>
      </w:r>
      <w:r w:rsidRPr="001E127F">
        <w:rPr>
          <w:rFonts w:asciiTheme="minorHAnsi" w:hAnsiTheme="minorHAnsi" w:cstheme="minorHAnsi" w:hint="eastAsia"/>
          <w:color w:val="000000"/>
          <w:sz w:val="22"/>
        </w:rPr>
        <w:t>ł</w:t>
      </w:r>
      <w:r w:rsidRPr="001E127F">
        <w:rPr>
          <w:rFonts w:asciiTheme="minorHAnsi" w:hAnsiTheme="minorHAnsi" w:cstheme="minorHAnsi"/>
          <w:color w:val="000000"/>
          <w:sz w:val="22"/>
        </w:rPr>
        <w:t>ych s</w:t>
      </w:r>
      <w:r w:rsidRPr="001E127F">
        <w:rPr>
          <w:rFonts w:asciiTheme="minorHAnsi" w:hAnsiTheme="minorHAnsi" w:cstheme="minorHAnsi" w:hint="eastAsia"/>
          <w:color w:val="000000"/>
          <w:sz w:val="22"/>
        </w:rPr>
        <w:t>ą</w:t>
      </w:r>
      <w:r w:rsidRPr="001E127F">
        <w:rPr>
          <w:rFonts w:asciiTheme="minorHAnsi" w:hAnsiTheme="minorHAnsi" w:cstheme="minorHAnsi"/>
          <w:color w:val="000000"/>
          <w:sz w:val="22"/>
        </w:rPr>
        <w:t xml:space="preserve"> wykonywane, a je</w:t>
      </w:r>
      <w:r w:rsidRPr="001E127F">
        <w:rPr>
          <w:rFonts w:asciiTheme="minorHAnsi" w:hAnsiTheme="minorHAnsi" w:cstheme="minorHAnsi" w:hint="eastAsia"/>
          <w:color w:val="000000"/>
          <w:sz w:val="22"/>
        </w:rPr>
        <w:t>ż</w:t>
      </w:r>
      <w:r w:rsidRPr="001E127F">
        <w:rPr>
          <w:rFonts w:asciiTheme="minorHAnsi" w:hAnsiTheme="minorHAnsi" w:cstheme="minorHAnsi"/>
          <w:color w:val="000000"/>
          <w:sz w:val="22"/>
        </w:rPr>
        <w:t>eli wykonawca z przyczyn niezale</w:t>
      </w:r>
      <w:r w:rsidRPr="001E127F">
        <w:rPr>
          <w:rFonts w:asciiTheme="minorHAnsi" w:hAnsiTheme="minorHAnsi" w:cstheme="minorHAnsi" w:hint="eastAsia"/>
          <w:color w:val="000000"/>
          <w:sz w:val="22"/>
        </w:rPr>
        <w:t>ż</w:t>
      </w:r>
      <w:r w:rsidRPr="001E127F">
        <w:rPr>
          <w:rFonts w:asciiTheme="minorHAnsi" w:hAnsiTheme="minorHAnsi" w:cstheme="minorHAnsi"/>
          <w:color w:val="000000"/>
          <w:sz w:val="22"/>
        </w:rPr>
        <w:t>nych od niego nie jest w stanie uzyska</w:t>
      </w:r>
      <w:r w:rsidRPr="001E127F">
        <w:rPr>
          <w:rFonts w:asciiTheme="minorHAnsi" w:hAnsiTheme="minorHAnsi" w:cstheme="minorHAnsi" w:hint="eastAsia"/>
          <w:color w:val="000000"/>
          <w:sz w:val="22"/>
        </w:rPr>
        <w:t>ć</w:t>
      </w:r>
      <w:r w:rsidRPr="001E127F">
        <w:rPr>
          <w:rFonts w:asciiTheme="minorHAnsi" w:hAnsiTheme="minorHAnsi" w:cstheme="minorHAnsi"/>
          <w:color w:val="000000"/>
          <w:sz w:val="22"/>
        </w:rPr>
        <w:t xml:space="preserve"> tych dokument</w:t>
      </w:r>
      <w:r w:rsidRPr="001E127F">
        <w:rPr>
          <w:rFonts w:asciiTheme="minorHAnsi" w:hAnsiTheme="minorHAnsi" w:cstheme="minorHAnsi" w:hint="eastAsia"/>
          <w:color w:val="000000"/>
          <w:sz w:val="22"/>
        </w:rPr>
        <w:t>ó</w:t>
      </w:r>
      <w:r w:rsidRPr="001E127F">
        <w:rPr>
          <w:rFonts w:asciiTheme="minorHAnsi" w:hAnsiTheme="minorHAnsi" w:cstheme="minorHAnsi"/>
          <w:color w:val="000000"/>
          <w:sz w:val="22"/>
        </w:rPr>
        <w:t xml:space="preserve">w </w:t>
      </w:r>
      <w:r w:rsidRPr="001E127F">
        <w:rPr>
          <w:rFonts w:asciiTheme="minorHAnsi" w:hAnsiTheme="minorHAnsi" w:cstheme="minorHAnsi" w:hint="eastAsia"/>
          <w:color w:val="000000"/>
          <w:sz w:val="22"/>
        </w:rPr>
        <w:t>–</w:t>
      </w:r>
      <w:r w:rsidRPr="001E127F">
        <w:rPr>
          <w:rFonts w:asciiTheme="minorHAnsi" w:hAnsiTheme="minorHAnsi" w:cstheme="minorHAnsi"/>
          <w:color w:val="000000"/>
          <w:sz w:val="22"/>
        </w:rPr>
        <w:t xml:space="preserve"> o</w:t>
      </w:r>
      <w:r w:rsidRPr="001E127F">
        <w:rPr>
          <w:rFonts w:asciiTheme="minorHAnsi" w:hAnsiTheme="minorHAnsi" w:cstheme="minorHAnsi" w:hint="eastAsia"/>
          <w:color w:val="000000"/>
          <w:sz w:val="22"/>
        </w:rPr>
        <w:t>ś</w:t>
      </w:r>
      <w:r w:rsidRPr="001E127F">
        <w:rPr>
          <w:rFonts w:asciiTheme="minorHAnsi" w:hAnsiTheme="minorHAnsi" w:cstheme="minorHAnsi"/>
          <w:color w:val="000000"/>
          <w:sz w:val="22"/>
        </w:rPr>
        <w:t xml:space="preserve">wiadczenie wykonawcy; w przypadku </w:t>
      </w:r>
      <w:r w:rsidRPr="001E127F">
        <w:rPr>
          <w:rFonts w:asciiTheme="minorHAnsi" w:hAnsiTheme="minorHAnsi" w:cstheme="minorHAnsi" w:hint="eastAsia"/>
          <w:color w:val="000000"/>
          <w:sz w:val="22"/>
        </w:rPr>
        <w:t>ś</w:t>
      </w:r>
      <w:r w:rsidRPr="001E127F">
        <w:rPr>
          <w:rFonts w:asciiTheme="minorHAnsi" w:hAnsiTheme="minorHAnsi" w:cstheme="minorHAnsi"/>
          <w:color w:val="000000"/>
          <w:sz w:val="22"/>
        </w:rPr>
        <w:t>wiadcze</w:t>
      </w:r>
      <w:r w:rsidRPr="001E127F">
        <w:rPr>
          <w:rFonts w:asciiTheme="minorHAnsi" w:hAnsiTheme="minorHAnsi" w:cstheme="minorHAnsi" w:hint="eastAsia"/>
          <w:color w:val="000000"/>
          <w:sz w:val="22"/>
        </w:rPr>
        <w:t>ń</w:t>
      </w:r>
      <w:r w:rsidRPr="001E127F">
        <w:rPr>
          <w:rFonts w:asciiTheme="minorHAnsi" w:hAnsiTheme="minorHAnsi" w:cstheme="minorHAnsi"/>
          <w:color w:val="000000"/>
          <w:sz w:val="22"/>
        </w:rPr>
        <w:t xml:space="preserve"> powtarzaj</w:t>
      </w:r>
      <w:r w:rsidRPr="001E127F">
        <w:rPr>
          <w:rFonts w:asciiTheme="minorHAnsi" w:hAnsiTheme="minorHAnsi" w:cstheme="minorHAnsi" w:hint="eastAsia"/>
          <w:color w:val="000000"/>
          <w:sz w:val="22"/>
        </w:rPr>
        <w:t>ą</w:t>
      </w:r>
      <w:r w:rsidRPr="001E127F">
        <w:rPr>
          <w:rFonts w:asciiTheme="minorHAnsi" w:hAnsiTheme="minorHAnsi" w:cstheme="minorHAnsi"/>
          <w:color w:val="000000"/>
          <w:sz w:val="22"/>
        </w:rPr>
        <w:t>cych si</w:t>
      </w:r>
      <w:r w:rsidRPr="001E127F">
        <w:rPr>
          <w:rFonts w:asciiTheme="minorHAnsi" w:hAnsiTheme="minorHAnsi" w:cstheme="minorHAnsi" w:hint="eastAsia"/>
          <w:color w:val="000000"/>
          <w:sz w:val="22"/>
        </w:rPr>
        <w:t>ę</w:t>
      </w:r>
      <w:r w:rsidRPr="001E127F">
        <w:rPr>
          <w:rFonts w:asciiTheme="minorHAnsi" w:hAnsiTheme="minorHAnsi" w:cstheme="minorHAnsi"/>
          <w:color w:val="000000"/>
          <w:sz w:val="22"/>
        </w:rPr>
        <w:t xml:space="preserve"> lub ci</w:t>
      </w:r>
      <w:r w:rsidRPr="001E127F">
        <w:rPr>
          <w:rFonts w:asciiTheme="minorHAnsi" w:hAnsiTheme="minorHAnsi" w:cstheme="minorHAnsi" w:hint="eastAsia"/>
          <w:color w:val="000000"/>
          <w:sz w:val="22"/>
        </w:rPr>
        <w:t>ą</w:t>
      </w:r>
      <w:r w:rsidRPr="001E127F">
        <w:rPr>
          <w:rFonts w:asciiTheme="minorHAnsi" w:hAnsiTheme="minorHAnsi" w:cstheme="minorHAnsi"/>
          <w:color w:val="000000"/>
          <w:sz w:val="22"/>
        </w:rPr>
        <w:t>g</w:t>
      </w:r>
      <w:r w:rsidRPr="001E127F">
        <w:rPr>
          <w:rFonts w:asciiTheme="minorHAnsi" w:hAnsiTheme="minorHAnsi" w:cstheme="minorHAnsi" w:hint="eastAsia"/>
          <w:color w:val="000000"/>
          <w:sz w:val="22"/>
        </w:rPr>
        <w:t>ł</w:t>
      </w:r>
      <w:r w:rsidRPr="001E127F">
        <w:rPr>
          <w:rFonts w:asciiTheme="minorHAnsi" w:hAnsiTheme="minorHAnsi" w:cstheme="minorHAnsi"/>
          <w:color w:val="000000"/>
          <w:sz w:val="22"/>
        </w:rPr>
        <w:t>ych nadal wykonywanych referencje b</w:t>
      </w:r>
      <w:r w:rsidRPr="001E127F">
        <w:rPr>
          <w:rFonts w:asciiTheme="minorHAnsi" w:hAnsiTheme="minorHAnsi" w:cstheme="minorHAnsi" w:hint="eastAsia"/>
          <w:color w:val="000000"/>
          <w:sz w:val="22"/>
        </w:rPr>
        <w:t>ą</w:t>
      </w:r>
      <w:r w:rsidRPr="001E127F">
        <w:rPr>
          <w:rFonts w:asciiTheme="minorHAnsi" w:hAnsiTheme="minorHAnsi" w:cstheme="minorHAnsi"/>
          <w:color w:val="000000"/>
          <w:sz w:val="22"/>
        </w:rPr>
        <w:t>d</w:t>
      </w:r>
      <w:r w:rsidRPr="001E127F">
        <w:rPr>
          <w:rFonts w:asciiTheme="minorHAnsi" w:hAnsiTheme="minorHAnsi" w:cstheme="minorHAnsi" w:hint="eastAsia"/>
          <w:color w:val="000000"/>
          <w:sz w:val="22"/>
        </w:rPr>
        <w:t>ź</w:t>
      </w:r>
      <w:r w:rsidRPr="001E127F">
        <w:rPr>
          <w:rFonts w:asciiTheme="minorHAnsi" w:hAnsiTheme="minorHAnsi" w:cstheme="minorHAnsi"/>
          <w:color w:val="000000"/>
          <w:sz w:val="22"/>
        </w:rPr>
        <w:t xml:space="preserve"> inne dokumenty potwierdzaj</w:t>
      </w:r>
      <w:r w:rsidRPr="001E127F">
        <w:rPr>
          <w:rFonts w:asciiTheme="minorHAnsi" w:hAnsiTheme="minorHAnsi" w:cstheme="minorHAnsi" w:hint="eastAsia"/>
          <w:color w:val="000000"/>
          <w:sz w:val="22"/>
        </w:rPr>
        <w:t>ą</w:t>
      </w:r>
      <w:r w:rsidRPr="001E127F">
        <w:rPr>
          <w:rFonts w:asciiTheme="minorHAnsi" w:hAnsiTheme="minorHAnsi" w:cstheme="minorHAnsi"/>
          <w:color w:val="000000"/>
          <w:sz w:val="22"/>
        </w:rPr>
        <w:t>ce ich nale</w:t>
      </w:r>
      <w:r w:rsidRPr="001E127F">
        <w:rPr>
          <w:rFonts w:asciiTheme="minorHAnsi" w:hAnsiTheme="minorHAnsi" w:cstheme="minorHAnsi" w:hint="eastAsia"/>
          <w:color w:val="000000"/>
          <w:sz w:val="22"/>
        </w:rPr>
        <w:t>ż</w:t>
      </w:r>
      <w:r w:rsidRPr="001E127F">
        <w:rPr>
          <w:rFonts w:asciiTheme="minorHAnsi" w:hAnsiTheme="minorHAnsi" w:cstheme="minorHAnsi"/>
          <w:color w:val="000000"/>
          <w:sz w:val="22"/>
        </w:rPr>
        <w:t>yte wykonywanie powinny by</w:t>
      </w:r>
      <w:r w:rsidRPr="001E127F">
        <w:rPr>
          <w:rFonts w:asciiTheme="minorHAnsi" w:hAnsiTheme="minorHAnsi" w:cstheme="minorHAnsi" w:hint="eastAsia"/>
          <w:color w:val="000000"/>
          <w:sz w:val="22"/>
        </w:rPr>
        <w:t>ć</w:t>
      </w:r>
      <w:r w:rsidRPr="001E127F">
        <w:rPr>
          <w:rFonts w:asciiTheme="minorHAnsi" w:hAnsiTheme="minorHAnsi" w:cstheme="minorHAnsi"/>
          <w:color w:val="000000"/>
          <w:sz w:val="22"/>
        </w:rPr>
        <w:t xml:space="preserve"> wystawione w okresie ostatnich 3 miesi</w:t>
      </w:r>
      <w:r w:rsidRPr="001E127F">
        <w:rPr>
          <w:rFonts w:asciiTheme="minorHAnsi" w:hAnsiTheme="minorHAnsi" w:cstheme="minorHAnsi" w:hint="eastAsia"/>
          <w:color w:val="000000"/>
          <w:sz w:val="22"/>
        </w:rPr>
        <w:t>ę</w:t>
      </w:r>
      <w:r w:rsidRPr="001E127F">
        <w:rPr>
          <w:rFonts w:asciiTheme="minorHAnsi" w:hAnsiTheme="minorHAnsi" w:cstheme="minorHAnsi"/>
          <w:color w:val="000000"/>
          <w:sz w:val="22"/>
        </w:rPr>
        <w:t>cy</w:t>
      </w:r>
      <w:r w:rsidR="000D537C" w:rsidRPr="001E127F">
        <w:rPr>
          <w:rFonts w:asciiTheme="minorHAnsi" w:hAnsiTheme="minorHAnsi" w:cstheme="minorHAnsi"/>
          <w:color w:val="000000"/>
          <w:sz w:val="22"/>
        </w:rPr>
        <w:t xml:space="preserve"> – wzór stanowi załącznik nr 6 do SWZ;</w:t>
      </w:r>
    </w:p>
    <w:p w14:paraId="60DDD462" w14:textId="715CDBAF" w:rsidR="008D108A" w:rsidRPr="008D108A" w:rsidRDefault="008D108A" w:rsidP="008D108A">
      <w:pPr>
        <w:pStyle w:val="Akapitzlist"/>
        <w:numPr>
          <w:ilvl w:val="2"/>
          <w:numId w:val="1"/>
        </w:numPr>
        <w:spacing w:after="0" w:line="240" w:lineRule="auto"/>
        <w:jc w:val="both"/>
        <w:rPr>
          <w:rFonts w:asciiTheme="minorHAnsi" w:hAnsiTheme="minorHAnsi" w:cstheme="minorHAnsi"/>
          <w:color w:val="000000"/>
          <w:sz w:val="22"/>
        </w:rPr>
      </w:pPr>
      <w:r w:rsidRPr="008D108A">
        <w:rPr>
          <w:rFonts w:asciiTheme="minorHAnsi" w:hAnsiTheme="minorHAnsi" w:cstheme="minorHAnsi"/>
          <w:color w:val="000000"/>
          <w:sz w:val="22"/>
        </w:rPr>
        <w:t>wykazu osób, skierowanych przez Wykonawcę do realizacji zamówienia, wraz z</w:t>
      </w:r>
      <w:r w:rsidR="00F15E0E">
        <w:rPr>
          <w:rFonts w:asciiTheme="minorHAnsi" w:hAnsiTheme="minorHAnsi" w:cstheme="minorHAnsi"/>
          <w:color w:val="000000"/>
          <w:sz w:val="22"/>
        </w:rPr>
        <w:t> </w:t>
      </w:r>
      <w:r w:rsidRPr="008D108A">
        <w:rPr>
          <w:rFonts w:asciiTheme="minorHAnsi" w:hAnsiTheme="minorHAnsi" w:cstheme="minorHAnsi"/>
          <w:color w:val="000000"/>
          <w:sz w:val="22"/>
        </w:rPr>
        <w:t>informacjami na temat ich kwalifikacji zawodowych, doświadczenia i wykształcenia niezbędnych do wykonania zamówienia, a także zakresu wykonywanych przez nie czynności oraz informacją o podstawie do dysponowania tymi osobami</w:t>
      </w:r>
      <w:r w:rsidR="00593D25">
        <w:rPr>
          <w:rFonts w:asciiTheme="minorHAnsi" w:hAnsiTheme="minorHAnsi" w:cstheme="minorHAnsi"/>
          <w:color w:val="000000"/>
          <w:sz w:val="22"/>
        </w:rPr>
        <w:t xml:space="preserve">  – wzór stanowi załącznik nr 7 do SWZ;</w:t>
      </w:r>
    </w:p>
    <w:p w14:paraId="368BF122" w14:textId="77777777" w:rsidR="006A70A0" w:rsidRDefault="006A70A0">
      <w:pPr>
        <w:pStyle w:val="Akapitzlist"/>
        <w:spacing w:after="0" w:line="240" w:lineRule="auto"/>
        <w:ind w:left="1071"/>
        <w:jc w:val="both"/>
        <w:rPr>
          <w:rFonts w:asciiTheme="minorHAnsi" w:hAnsiTheme="minorHAnsi" w:cstheme="minorHAnsi"/>
          <w:color w:val="000000"/>
          <w:sz w:val="22"/>
        </w:rPr>
      </w:pPr>
    </w:p>
    <w:p w14:paraId="31AE7B12" w14:textId="5B6A4DB4" w:rsidR="006A70A0" w:rsidRPr="00F467AD" w:rsidRDefault="00FB39E1" w:rsidP="00F467AD">
      <w:pPr>
        <w:pStyle w:val="Akapitzlist"/>
        <w:keepLines/>
        <w:numPr>
          <w:ilvl w:val="1"/>
          <w:numId w:val="1"/>
        </w:numPr>
        <w:spacing w:line="240" w:lineRule="auto"/>
        <w:jc w:val="both"/>
        <w:rPr>
          <w:rFonts w:asciiTheme="minorHAnsi" w:hAnsiTheme="minorHAnsi" w:cstheme="minorHAnsi"/>
          <w:sz w:val="22"/>
        </w:rPr>
      </w:pPr>
      <w:r w:rsidRPr="00F467AD">
        <w:rPr>
          <w:rFonts w:asciiTheme="minorHAnsi" w:hAnsiTheme="minorHAnsi" w:cstheme="minorHAnsi"/>
          <w:sz w:val="22"/>
        </w:rPr>
        <w:t>Jeżeli Wykonawca ma siedzibę lub miejsce zamieszkania poza terytorium Rzeczypospolitej Polskiej, zamiast:</w:t>
      </w:r>
    </w:p>
    <w:p w14:paraId="0DB43397" w14:textId="0E3BE6BA" w:rsidR="006A70A0" w:rsidRDefault="00FB39E1">
      <w:pPr>
        <w:pStyle w:val="p1"/>
        <w:numPr>
          <w:ilvl w:val="0"/>
          <w:numId w:val="16"/>
        </w:numPr>
        <w:spacing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lastRenderedPageBreak/>
        <w:t>informacji z Krajowego Rejestru Karnego, w zakresie określonym w art. 108 ust. 1  pkt 1, 2 i 4</w:t>
      </w:r>
      <w:r w:rsidR="00F467AD">
        <w:rPr>
          <w:rFonts w:asciiTheme="minorHAnsi" w:hAnsiTheme="minorHAnsi" w:cstheme="minorHAnsi"/>
          <w:sz w:val="22"/>
          <w:szCs w:val="22"/>
        </w:rPr>
        <w:t xml:space="preserve"> ustawy Pzp</w:t>
      </w:r>
      <w:r>
        <w:rPr>
          <w:rFonts w:asciiTheme="minorHAnsi" w:hAnsiTheme="minorHAnsi" w:cstheme="minorHAnsi"/>
          <w:sz w:val="22"/>
          <w:szCs w:val="22"/>
        </w:rPr>
        <w:t xml:space="preserve"> - składa informację z odpowiedniego rejestru, takiego jak rejestr sądowy, albo, w przypadku braku takiego rejestru, inny równoważny dokument wydany przez właściwy organ sądowy lub administracyjny kraju, w którym wykonawca ma siedzibę lub miejsce zamieszkania;</w:t>
      </w:r>
    </w:p>
    <w:p w14:paraId="552BD75C" w14:textId="1EA3A80D" w:rsidR="006A70A0" w:rsidRDefault="00FB39E1" w:rsidP="00F467AD">
      <w:pPr>
        <w:pStyle w:val="p0"/>
        <w:numPr>
          <w:ilvl w:val="1"/>
          <w:numId w:val="1"/>
        </w:numPr>
        <w:spacing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 xml:space="preserve">Dokument, o którym mowa w ust. 8.3. pkt 1, powinien być wystawiony nie wcześniej niż 6 miesięcy przed jego złożeniem. </w:t>
      </w:r>
    </w:p>
    <w:p w14:paraId="0DF1C469" w14:textId="7D12B11C" w:rsidR="006A70A0" w:rsidRDefault="00FB39E1" w:rsidP="001E127F">
      <w:pPr>
        <w:pStyle w:val="p0"/>
        <w:numPr>
          <w:ilvl w:val="1"/>
          <w:numId w:val="1"/>
        </w:numPr>
        <w:spacing w:beforeAutospacing="0" w:after="0" w:afterAutospacing="0"/>
        <w:ind w:left="0" w:firstLine="142"/>
        <w:jc w:val="both"/>
        <w:rPr>
          <w:rFonts w:asciiTheme="minorHAnsi" w:hAnsiTheme="minorHAnsi" w:cstheme="minorHAnsi"/>
          <w:sz w:val="22"/>
          <w:szCs w:val="22"/>
        </w:rPr>
      </w:pPr>
      <w:r>
        <w:rPr>
          <w:rFonts w:asciiTheme="minorHAnsi" w:hAnsiTheme="minorHAnsi" w:cstheme="minorHAnsi"/>
          <w:sz w:val="22"/>
          <w:szCs w:val="22"/>
        </w:rPr>
        <w:t>Jeżeli w kraju, w którym Wykonawca ma siedzibę lub miejsce zamieszkania, nie wydaje się dokumentów, o których mowa w ust. 8.3. lub gdy dokumenty te nie odnoszą się do wszystkich przypadków, o których mowa w art. 108 ust. 1 pkt 1, 2 i 4 ustawy</w:t>
      </w:r>
      <w:r w:rsidR="00F467AD">
        <w:rPr>
          <w:rFonts w:asciiTheme="minorHAnsi" w:hAnsiTheme="minorHAnsi" w:cstheme="minorHAnsi"/>
          <w:sz w:val="22"/>
          <w:szCs w:val="22"/>
        </w:rPr>
        <w:t xml:space="preserve"> Pzp</w:t>
      </w:r>
      <w:r>
        <w:rPr>
          <w:rFonts w:asciiTheme="minorHAnsi" w:hAnsiTheme="minorHAnsi" w:cstheme="minorHAnsi"/>
          <w:sz w:val="22"/>
          <w:szCs w:val="22"/>
        </w:rPr>
        <w:t>, zastępuje się je odpowiednio w całości lub w części dokumentem zawierającym odpowiednio oświadczenie wykonawcy, ze wskazaniem osoby albo osób uprawnionych do jego reprezentacji, lub oświadczenie osoby, której dokument miał dotyczyć, złożone pod przysięgą, lub, jeżeli w kraju, w którym wykonawca ma siedzibę lub miejsce zamieszkania nie ma przepisów o oświadczeniu pod przysięgą, złożone przed organem sądowym lub administracyjnym, notariuszem, organem samorządu zawodowego lub gospodarczego, właściwym ze względu na siedzibę lub miejsce zamieszkania wykonawcy. Przepis pkt 8.4. stosuje się.</w:t>
      </w:r>
    </w:p>
    <w:p w14:paraId="0F089769" w14:textId="77777777" w:rsidR="006A70A0" w:rsidRDefault="00FB39E1" w:rsidP="001E127F">
      <w:pPr>
        <w:pStyle w:val="p0"/>
        <w:numPr>
          <w:ilvl w:val="1"/>
          <w:numId w:val="1"/>
        </w:numPr>
        <w:spacing w:beforeAutospacing="0" w:after="0" w:afterAutospacing="0"/>
        <w:ind w:left="0" w:firstLine="142"/>
        <w:jc w:val="both"/>
        <w:rPr>
          <w:rFonts w:asciiTheme="minorHAnsi" w:hAnsiTheme="minorHAnsi" w:cstheme="minorHAnsi"/>
          <w:sz w:val="22"/>
          <w:szCs w:val="22"/>
        </w:rPr>
      </w:pPr>
      <w:r>
        <w:rPr>
          <w:rFonts w:asciiTheme="minorHAnsi" w:hAnsiTheme="minorHAnsi" w:cstheme="minorHAnsi"/>
          <w:sz w:val="22"/>
          <w:szCs w:val="22"/>
        </w:rPr>
        <w:t xml:space="preserve">Zamawiający nie żąda od podwykonawców Wykonawcy przedstawienia podmiotowych środków dowodowych. </w:t>
      </w:r>
    </w:p>
    <w:p w14:paraId="57A55183" w14:textId="77777777" w:rsidR="006A70A0" w:rsidRDefault="00FB39E1" w:rsidP="001E127F">
      <w:pPr>
        <w:pStyle w:val="p0"/>
        <w:numPr>
          <w:ilvl w:val="1"/>
          <w:numId w:val="1"/>
        </w:numPr>
        <w:spacing w:beforeAutospacing="0" w:after="0" w:afterAutospacing="0"/>
        <w:ind w:left="0" w:firstLine="142"/>
        <w:jc w:val="both"/>
        <w:rPr>
          <w:rFonts w:asciiTheme="minorHAnsi" w:hAnsiTheme="minorHAnsi" w:cstheme="minorHAnsi"/>
          <w:sz w:val="22"/>
          <w:szCs w:val="22"/>
        </w:rPr>
      </w:pPr>
      <w:r>
        <w:rPr>
          <w:rFonts w:asciiTheme="minorHAnsi" w:hAnsiTheme="minorHAnsi" w:cstheme="minorHAnsi"/>
          <w:sz w:val="22"/>
          <w:szCs w:val="22"/>
        </w:rPr>
        <w:t>Jeżeli jest to niezbędne do zapewnienia odpowiedniego przebiegu postępowania o udzielenie zamówienia, Zamawiający może na każdym etapie postępowania, wezwać Wykonawców do złożenia wszystkich lub niektórych podmiotowych środków dowodowych, aktualnych na dzień ich złożenia.</w:t>
      </w:r>
    </w:p>
    <w:p w14:paraId="7C34FB88" w14:textId="77777777" w:rsidR="006A70A0" w:rsidRDefault="00FB39E1" w:rsidP="001E127F">
      <w:pPr>
        <w:pStyle w:val="p0"/>
        <w:numPr>
          <w:ilvl w:val="1"/>
          <w:numId w:val="1"/>
        </w:numPr>
        <w:spacing w:beforeAutospacing="0" w:after="0" w:afterAutospacing="0"/>
        <w:ind w:left="0" w:firstLine="142"/>
        <w:jc w:val="both"/>
        <w:rPr>
          <w:rFonts w:asciiTheme="minorHAnsi" w:hAnsiTheme="minorHAnsi" w:cstheme="minorHAnsi"/>
          <w:sz w:val="22"/>
          <w:szCs w:val="22"/>
        </w:rPr>
      </w:pPr>
      <w:r>
        <w:rPr>
          <w:rFonts w:asciiTheme="minorHAnsi" w:hAnsiTheme="minorHAnsi" w:cstheme="minorHAnsi"/>
          <w:sz w:val="22"/>
          <w:szCs w:val="22"/>
        </w:rPr>
        <w:t xml:space="preserve"> Podmiotowe środki dowodowe oraz inne dokumenty lub oświadczenia Wykonawca składa, pod rygorem nieważności, w formie elektronicznej w postaci dokumentu elektronicznego podpisanego kwalifikowanym podpisem elektronicznym.</w:t>
      </w:r>
    </w:p>
    <w:p w14:paraId="17A294A8" w14:textId="77777777" w:rsidR="006A70A0" w:rsidRDefault="006A70A0">
      <w:pPr>
        <w:pStyle w:val="p0"/>
        <w:spacing w:beforeAutospacing="0" w:after="0" w:afterAutospacing="0"/>
        <w:ind w:left="283"/>
        <w:jc w:val="both"/>
        <w:rPr>
          <w:rFonts w:asciiTheme="minorHAnsi" w:hAnsiTheme="minorHAnsi" w:cstheme="minorHAnsi"/>
          <w:sz w:val="22"/>
          <w:szCs w:val="22"/>
        </w:rPr>
      </w:pPr>
    </w:p>
    <w:p w14:paraId="1C7C7954" w14:textId="77777777" w:rsidR="006A70A0" w:rsidRDefault="00FB39E1" w:rsidP="007C08C1">
      <w:pPr>
        <w:pStyle w:val="Akapitzlist"/>
        <w:keepLines/>
        <w:numPr>
          <w:ilvl w:val="0"/>
          <w:numId w:val="31"/>
        </w:numPr>
        <w:spacing w:line="200" w:lineRule="atLeast"/>
        <w:jc w:val="both"/>
        <w:rPr>
          <w:rFonts w:asciiTheme="minorHAnsi" w:eastAsia="TimesNewRomanPSMT" w:hAnsiTheme="minorHAnsi" w:cstheme="minorHAnsi"/>
          <w:b/>
          <w:bCs/>
          <w:color w:val="000000"/>
          <w:sz w:val="22"/>
        </w:rPr>
      </w:pPr>
      <w:r>
        <w:rPr>
          <w:rFonts w:asciiTheme="minorHAnsi" w:eastAsia="TimesNewRomanPSMT" w:hAnsiTheme="minorHAnsi" w:cstheme="minorHAnsi"/>
          <w:b/>
          <w:bCs/>
          <w:color w:val="000000"/>
          <w:sz w:val="22"/>
        </w:rPr>
        <w:t xml:space="preserve">INFORMACJA O PRZEDMIOTOWYCH ŚRODKACH DOWODOWYCH </w:t>
      </w:r>
    </w:p>
    <w:p w14:paraId="6E47437C" w14:textId="12F10070" w:rsidR="006A70A0" w:rsidRDefault="00FB39E1" w:rsidP="007C08C1">
      <w:pPr>
        <w:pStyle w:val="Akapitzlist"/>
        <w:keepLines/>
        <w:numPr>
          <w:ilvl w:val="1"/>
          <w:numId w:val="31"/>
        </w:numPr>
        <w:spacing w:line="200" w:lineRule="atLeast"/>
        <w:ind w:left="283"/>
        <w:jc w:val="both"/>
        <w:rPr>
          <w:rFonts w:asciiTheme="minorHAnsi" w:eastAsia="TimesNewRomanPSMT" w:hAnsiTheme="minorHAnsi" w:cstheme="minorHAnsi"/>
          <w:b/>
          <w:bCs/>
          <w:color w:val="000000"/>
          <w:sz w:val="22"/>
        </w:rPr>
      </w:pPr>
      <w:r>
        <w:rPr>
          <w:rFonts w:asciiTheme="minorHAnsi" w:hAnsiTheme="minorHAnsi" w:cstheme="minorHAnsi"/>
          <w:sz w:val="22"/>
        </w:rPr>
        <w:t xml:space="preserve">Zamawiający </w:t>
      </w:r>
      <w:r w:rsidR="00F467AD">
        <w:rPr>
          <w:rFonts w:asciiTheme="minorHAnsi" w:hAnsiTheme="minorHAnsi" w:cstheme="minorHAnsi"/>
          <w:sz w:val="22"/>
        </w:rPr>
        <w:t xml:space="preserve">informuje, iż nie </w:t>
      </w:r>
      <w:r>
        <w:rPr>
          <w:rFonts w:asciiTheme="minorHAnsi" w:hAnsiTheme="minorHAnsi" w:cstheme="minorHAnsi"/>
          <w:sz w:val="22"/>
        </w:rPr>
        <w:t>wymaga złożenia przedmiotowych środków dowodowych w </w:t>
      </w:r>
      <w:r w:rsidR="00F467AD">
        <w:rPr>
          <w:rFonts w:asciiTheme="minorHAnsi" w:hAnsiTheme="minorHAnsi" w:cstheme="minorHAnsi"/>
          <w:sz w:val="22"/>
        </w:rPr>
        <w:t> </w:t>
      </w:r>
      <w:r>
        <w:rPr>
          <w:rFonts w:asciiTheme="minorHAnsi" w:hAnsiTheme="minorHAnsi" w:cstheme="minorHAnsi"/>
          <w:sz w:val="22"/>
        </w:rPr>
        <w:t>postępowaniu</w:t>
      </w:r>
      <w:r w:rsidR="00F467AD">
        <w:rPr>
          <w:rFonts w:asciiTheme="minorHAnsi" w:hAnsiTheme="minorHAnsi" w:cstheme="minorHAnsi"/>
          <w:sz w:val="22"/>
        </w:rPr>
        <w:t xml:space="preserve">. </w:t>
      </w:r>
    </w:p>
    <w:p w14:paraId="3EF4E030" w14:textId="77777777" w:rsidR="006A70A0" w:rsidRDefault="006A70A0">
      <w:pPr>
        <w:pStyle w:val="Akapitzlist"/>
        <w:keepLines/>
        <w:spacing w:line="200" w:lineRule="atLeast"/>
        <w:ind w:left="356"/>
        <w:jc w:val="both"/>
        <w:rPr>
          <w:rFonts w:asciiTheme="minorHAnsi" w:eastAsia="TimesNewRomanPSMT" w:hAnsiTheme="minorHAnsi" w:cstheme="minorHAnsi"/>
          <w:color w:val="000000"/>
          <w:sz w:val="22"/>
        </w:rPr>
      </w:pPr>
    </w:p>
    <w:p w14:paraId="534959E4" w14:textId="77777777" w:rsidR="006A70A0" w:rsidRDefault="00FB39E1" w:rsidP="007C08C1">
      <w:pPr>
        <w:pStyle w:val="Akapitzlist"/>
        <w:keepLines/>
        <w:numPr>
          <w:ilvl w:val="0"/>
          <w:numId w:val="31"/>
        </w:numPr>
        <w:spacing w:line="200" w:lineRule="atLeast"/>
        <w:jc w:val="both"/>
        <w:rPr>
          <w:rFonts w:asciiTheme="minorHAnsi" w:eastAsia="TimesNewRomanPSMT" w:hAnsiTheme="minorHAnsi" w:cstheme="minorHAnsi"/>
          <w:b/>
          <w:bCs/>
          <w:color w:val="000000"/>
          <w:sz w:val="22"/>
        </w:rPr>
      </w:pPr>
      <w:r>
        <w:rPr>
          <w:rFonts w:asciiTheme="minorHAnsi" w:eastAsia="TimesNewRomanPSMT" w:hAnsiTheme="minorHAnsi" w:cstheme="minorHAnsi"/>
          <w:b/>
          <w:bCs/>
          <w:color w:val="000000"/>
          <w:sz w:val="22"/>
        </w:rPr>
        <w:t>INFORMACJE O ŚRODKACH KOMUNIKACJI ELEKTRONICZNEJ, PRZY UŻYCIU KTORYCH ZAMAWIAJĄCY BĘDZIE KOMUNIKOWAŁ SIĘ Z WYKONAWCAMI, ORAZ INFORMACJE O WYMAGANIACH TECHNICZNYCH I ORGANIZACYJNYCH SPORZĄDZANIA, WYSYŁANIA I ODBIERANIA OFERTY I KORESPONDENCJI ELEKTRONICZNEJ</w:t>
      </w:r>
    </w:p>
    <w:p w14:paraId="220F1DF1" w14:textId="77777777" w:rsidR="00606D5F" w:rsidRDefault="00606D5F" w:rsidP="00606D5F">
      <w:pPr>
        <w:pStyle w:val="Akapitzlist"/>
        <w:keepLines/>
        <w:spacing w:line="200" w:lineRule="atLeast"/>
        <w:ind w:left="714"/>
        <w:jc w:val="center"/>
        <w:rPr>
          <w:rFonts w:asciiTheme="minorHAnsi" w:hAnsiTheme="minorHAnsi" w:cstheme="minorHAnsi"/>
          <w:b/>
          <w:bCs/>
          <w:sz w:val="22"/>
        </w:rPr>
      </w:pPr>
    </w:p>
    <w:p w14:paraId="1C9F15EE" w14:textId="3D6335AE" w:rsidR="00606D5F" w:rsidRDefault="00606D5F" w:rsidP="00606D5F">
      <w:pPr>
        <w:pStyle w:val="Akapitzlist"/>
        <w:keepLines/>
        <w:spacing w:line="200" w:lineRule="atLeast"/>
        <w:ind w:left="714"/>
        <w:jc w:val="center"/>
        <w:rPr>
          <w:rFonts w:asciiTheme="minorHAnsi" w:hAnsiTheme="minorHAnsi" w:cstheme="minorHAnsi"/>
          <w:b/>
          <w:bCs/>
          <w:sz w:val="22"/>
        </w:rPr>
      </w:pPr>
      <w:r>
        <w:rPr>
          <w:rFonts w:asciiTheme="minorHAnsi" w:hAnsiTheme="minorHAnsi" w:cstheme="minorHAnsi"/>
          <w:b/>
          <w:bCs/>
          <w:sz w:val="22"/>
        </w:rPr>
        <w:t>INFORMACJE OGÓLNE</w:t>
      </w:r>
    </w:p>
    <w:p w14:paraId="1E191A83" w14:textId="2E2FECDB" w:rsidR="00606D5F" w:rsidRPr="00606D5F" w:rsidRDefault="00606D5F" w:rsidP="007C08C1">
      <w:pPr>
        <w:pStyle w:val="Akapitzlist"/>
        <w:keepLines/>
        <w:numPr>
          <w:ilvl w:val="1"/>
          <w:numId w:val="31"/>
        </w:numPr>
        <w:suppressAutoHyphens w:val="0"/>
        <w:spacing w:line="200" w:lineRule="atLeast"/>
        <w:jc w:val="both"/>
        <w:rPr>
          <w:rFonts w:asciiTheme="minorHAnsi" w:eastAsia="TimesNewRomanPSMT" w:hAnsiTheme="minorHAnsi" w:cstheme="minorHAnsi"/>
          <w:sz w:val="22"/>
        </w:rPr>
      </w:pPr>
      <w:r w:rsidRPr="00606D5F">
        <w:rPr>
          <w:rFonts w:asciiTheme="minorHAnsi" w:eastAsia="TimesNewRomanPSMT" w:hAnsiTheme="minorHAnsi" w:cstheme="minorHAnsi"/>
          <w:sz w:val="22"/>
        </w:rPr>
        <w:t>Komunikacja w postępowaniu o udzielenie zamówienia, w tym składanie ofert, wymiana informacji oraz przekazywanie dokumentów lub oświadczeń między Zamawiającym, a</w:t>
      </w:r>
      <w:r w:rsidR="00593D25">
        <w:rPr>
          <w:rFonts w:asciiTheme="minorHAnsi" w:eastAsia="TimesNewRomanPSMT" w:hAnsiTheme="minorHAnsi" w:cstheme="minorHAnsi"/>
          <w:sz w:val="22"/>
        </w:rPr>
        <w:t> </w:t>
      </w:r>
      <w:r w:rsidRPr="00606D5F">
        <w:rPr>
          <w:rFonts w:asciiTheme="minorHAnsi" w:eastAsia="TimesNewRomanPSMT" w:hAnsiTheme="minorHAnsi" w:cstheme="minorHAnsi"/>
          <w:sz w:val="22"/>
        </w:rPr>
        <w:t xml:space="preserve">Wykonawcą z uwzględnieniem wyjątków określonych w ustawie, odbywa się przy użyciu środków komunikacji elektronicznej – należy przez to rozumieć środki komunikacji elektronicznej w rozumieniu ustawy z dnia 18 lipca 2002r. o świadczeniu usług drogą elektroniczną. </w:t>
      </w:r>
    </w:p>
    <w:p w14:paraId="441ADF44" w14:textId="77777777" w:rsidR="00606D5F" w:rsidRDefault="00606D5F" w:rsidP="00606D5F">
      <w:pPr>
        <w:pStyle w:val="Akapitzlist"/>
        <w:keepLines/>
        <w:spacing w:line="200" w:lineRule="atLeast"/>
        <w:ind w:left="357"/>
        <w:jc w:val="both"/>
        <w:rPr>
          <w:rFonts w:asciiTheme="minorHAnsi" w:eastAsia="TimesNewRomanPSMT" w:hAnsiTheme="minorHAnsi" w:cstheme="minorHAnsi"/>
          <w:sz w:val="22"/>
        </w:rPr>
      </w:pPr>
      <w:r>
        <w:rPr>
          <w:rFonts w:asciiTheme="minorHAnsi" w:eastAsia="TimesNewRomanPSMT" w:hAnsiTheme="minorHAnsi" w:cstheme="minorHAnsi"/>
          <w:sz w:val="22"/>
        </w:rPr>
        <w:t xml:space="preserve"> </w:t>
      </w:r>
    </w:p>
    <w:p w14:paraId="55F41F13" w14:textId="77777777" w:rsidR="00606D5F" w:rsidRDefault="00606D5F" w:rsidP="00606D5F">
      <w:pPr>
        <w:pStyle w:val="Akapitzlist"/>
        <w:keepLines/>
        <w:spacing w:line="200" w:lineRule="atLeast"/>
        <w:ind w:left="357"/>
        <w:jc w:val="both"/>
        <w:rPr>
          <w:rFonts w:asciiTheme="minorHAnsi" w:eastAsia="TimesNewRomanPSMT" w:hAnsiTheme="minorHAnsi" w:cstheme="minorHAnsi"/>
          <w:sz w:val="22"/>
        </w:rPr>
      </w:pPr>
    </w:p>
    <w:p w14:paraId="115900E9" w14:textId="77777777" w:rsidR="00606D5F" w:rsidRPr="00FF0A32" w:rsidRDefault="00606D5F" w:rsidP="00606D5F">
      <w:pPr>
        <w:pStyle w:val="Akapitzlist"/>
        <w:keepLines/>
        <w:spacing w:line="200" w:lineRule="atLeast"/>
        <w:ind w:left="357"/>
        <w:jc w:val="center"/>
        <w:rPr>
          <w:rFonts w:asciiTheme="minorHAnsi" w:hAnsiTheme="minorHAnsi" w:cstheme="minorHAnsi"/>
          <w:b/>
          <w:bCs/>
          <w:sz w:val="22"/>
        </w:rPr>
      </w:pPr>
      <w:r w:rsidRPr="00FF0A32">
        <w:rPr>
          <w:rFonts w:asciiTheme="minorHAnsi" w:hAnsiTheme="minorHAnsi" w:cstheme="minorHAnsi"/>
          <w:b/>
          <w:bCs/>
          <w:sz w:val="22"/>
        </w:rPr>
        <w:t>FORMA I POSTAĆ SKŁADANYCH OŚWIADCZEŃ I DOKUMENTÓW ORAZ OFERTY.</w:t>
      </w:r>
    </w:p>
    <w:p w14:paraId="1E84986E" w14:textId="27388339" w:rsidR="00606D5F" w:rsidRPr="00920EA5" w:rsidRDefault="00606D5F" w:rsidP="007C08C1">
      <w:pPr>
        <w:pStyle w:val="Akapitzlist"/>
        <w:keepLines/>
        <w:numPr>
          <w:ilvl w:val="1"/>
          <w:numId w:val="31"/>
        </w:numPr>
        <w:suppressAutoHyphens w:val="0"/>
        <w:spacing w:line="200" w:lineRule="atLeast"/>
        <w:jc w:val="both"/>
        <w:rPr>
          <w:rFonts w:asciiTheme="minorHAnsi" w:eastAsia="TimesNewRomanPSMT" w:hAnsiTheme="minorHAnsi" w:cstheme="minorHAnsi"/>
          <w:sz w:val="22"/>
        </w:rPr>
      </w:pPr>
      <w:r w:rsidRPr="006B33EC">
        <w:rPr>
          <w:rFonts w:asciiTheme="minorHAnsi" w:hAnsiTheme="minorHAnsi" w:cstheme="minorHAnsi"/>
          <w:sz w:val="22"/>
        </w:rPr>
        <w:t>Ofertę, oświadczeni</w:t>
      </w:r>
      <w:r>
        <w:rPr>
          <w:rFonts w:asciiTheme="minorHAnsi" w:hAnsiTheme="minorHAnsi" w:cstheme="minorHAnsi"/>
          <w:sz w:val="22"/>
        </w:rPr>
        <w:t>e</w:t>
      </w:r>
      <w:r w:rsidRPr="006B33EC">
        <w:rPr>
          <w:rFonts w:asciiTheme="minorHAnsi" w:hAnsiTheme="minorHAnsi" w:cstheme="minorHAnsi"/>
          <w:sz w:val="22"/>
        </w:rPr>
        <w:t>, o który</w:t>
      </w:r>
      <w:r>
        <w:rPr>
          <w:rFonts w:asciiTheme="minorHAnsi" w:hAnsiTheme="minorHAnsi" w:cstheme="minorHAnsi"/>
          <w:sz w:val="22"/>
        </w:rPr>
        <w:t>m</w:t>
      </w:r>
      <w:r w:rsidRPr="006B33EC">
        <w:rPr>
          <w:rFonts w:asciiTheme="minorHAnsi" w:hAnsiTheme="minorHAnsi" w:cstheme="minorHAnsi"/>
          <w:sz w:val="22"/>
        </w:rPr>
        <w:t xml:space="preserve"> mowa w art. 125 ust. 1 ustawy Pzp, pełnomocnictwa, sporządza się w postaci elektronicznej, w</w:t>
      </w:r>
      <w:r>
        <w:rPr>
          <w:rFonts w:asciiTheme="minorHAnsi" w:hAnsiTheme="minorHAnsi" w:cstheme="minorHAnsi"/>
          <w:sz w:val="22"/>
        </w:rPr>
        <w:t> </w:t>
      </w:r>
      <w:r w:rsidRPr="006B33EC">
        <w:rPr>
          <w:rFonts w:asciiTheme="minorHAnsi" w:hAnsiTheme="minorHAnsi" w:cstheme="minorHAnsi"/>
          <w:sz w:val="22"/>
        </w:rPr>
        <w:t>formatach danych określonych w przepisach wydanych na podstawie art. 18 ustawy z dnia 17 lutego 2005 r. o informatyzacji działalności podmiotów realizujących zadania publiczne, z uwzględnieniem rodzaju przekazywanych danych.</w:t>
      </w:r>
    </w:p>
    <w:p w14:paraId="5FD866C3" w14:textId="3E0EE42B" w:rsidR="00606D5F" w:rsidRPr="006B33EC" w:rsidRDefault="00606D5F" w:rsidP="007C08C1">
      <w:pPr>
        <w:pStyle w:val="Akapitzlist"/>
        <w:keepLines/>
        <w:numPr>
          <w:ilvl w:val="1"/>
          <w:numId w:val="31"/>
        </w:numPr>
        <w:suppressAutoHyphens w:val="0"/>
        <w:spacing w:line="200" w:lineRule="atLeast"/>
        <w:jc w:val="both"/>
        <w:rPr>
          <w:rFonts w:asciiTheme="minorHAnsi" w:eastAsia="TimesNewRomanPSMT" w:hAnsiTheme="minorHAnsi" w:cstheme="minorHAnsi"/>
          <w:sz w:val="22"/>
        </w:rPr>
      </w:pPr>
      <w:r>
        <w:rPr>
          <w:rFonts w:asciiTheme="minorHAnsi" w:hAnsiTheme="minorHAnsi" w:cstheme="minorHAnsi"/>
          <w:sz w:val="22"/>
        </w:rPr>
        <w:lastRenderedPageBreak/>
        <w:t xml:space="preserve">Zgodnie z </w:t>
      </w:r>
      <w:r w:rsidRPr="00047F9D">
        <w:rPr>
          <w:rFonts w:asciiTheme="minorHAnsi" w:hAnsiTheme="minorHAnsi" w:cstheme="minorHAnsi"/>
          <w:color w:val="000000" w:themeColor="text1"/>
          <w:sz w:val="22"/>
        </w:rPr>
        <w:t>§</w:t>
      </w:r>
      <w:r>
        <w:rPr>
          <w:rFonts w:asciiTheme="minorHAnsi" w:hAnsiTheme="minorHAnsi" w:cstheme="minorHAnsi"/>
          <w:color w:val="000000" w:themeColor="text1"/>
          <w:sz w:val="22"/>
        </w:rPr>
        <w:t>2 ust. 2</w:t>
      </w:r>
      <w:r w:rsidRPr="00DA534E">
        <w:rPr>
          <w:rFonts w:asciiTheme="minorHAnsi" w:hAnsiTheme="minorHAnsi" w:cstheme="minorHAnsi"/>
          <w:color w:val="000000" w:themeColor="text1"/>
          <w:sz w:val="22"/>
        </w:rPr>
        <w:t xml:space="preserve"> rozporządzenia Prezesa Rady Ministrów z dnia 30 grudnia 2020 r. w sprawie sposobu sporządzania i przekazywania informacji oraz wymagań technicznych dla dokumentów elektronicznych oraz środków komunikacji elektronicznej w postępowaniu o</w:t>
      </w:r>
      <w:r w:rsidR="00593D25">
        <w:rPr>
          <w:rFonts w:asciiTheme="minorHAnsi" w:hAnsiTheme="minorHAnsi" w:cstheme="minorHAnsi"/>
          <w:color w:val="000000" w:themeColor="text1"/>
          <w:sz w:val="22"/>
        </w:rPr>
        <w:t> </w:t>
      </w:r>
      <w:r w:rsidRPr="00DA534E">
        <w:rPr>
          <w:rFonts w:asciiTheme="minorHAnsi" w:hAnsiTheme="minorHAnsi" w:cstheme="minorHAnsi"/>
          <w:color w:val="000000" w:themeColor="text1"/>
          <w:sz w:val="22"/>
        </w:rPr>
        <w:t>udzielenie zamówienia publicznego - dalej jako „rozporządzenie”</w:t>
      </w:r>
      <w:r>
        <w:t xml:space="preserve"> i</w:t>
      </w:r>
      <w:r>
        <w:rPr>
          <w:rFonts w:asciiTheme="minorHAnsi" w:hAnsiTheme="minorHAnsi" w:cstheme="minorHAnsi"/>
          <w:sz w:val="22"/>
        </w:rPr>
        <w:t xml:space="preserve">nformacje, oświadczenia lub inne dokumenty niż określone w pkt. 10.2 przekazywane w postępowaniu, sporządza się w postaci elektronicznej, w formatach danych określonych w przepisach wydanych na podstawie art. 18 ustawy z dnia 17 lutego 2005r. </w:t>
      </w:r>
      <w:r w:rsidRPr="006B33EC">
        <w:rPr>
          <w:rFonts w:asciiTheme="minorHAnsi" w:hAnsiTheme="minorHAnsi" w:cstheme="minorHAnsi"/>
          <w:sz w:val="22"/>
        </w:rPr>
        <w:t>o informatyzacji działalności podmiotów realizujących zadania publiczne</w:t>
      </w:r>
      <w:r>
        <w:rPr>
          <w:rFonts w:asciiTheme="minorHAnsi" w:hAnsiTheme="minorHAnsi" w:cstheme="minorHAnsi"/>
          <w:sz w:val="22"/>
        </w:rPr>
        <w:t xml:space="preserve"> lub jako tekst wpisany bezpośrednio do wiadomości przekazywanej przy użyciu środków komunikacji elektronicznej </w:t>
      </w:r>
    </w:p>
    <w:p w14:paraId="0BEB2687" w14:textId="153E84DF" w:rsidR="00606D5F" w:rsidRPr="006B33EC" w:rsidRDefault="00606D5F" w:rsidP="007C08C1">
      <w:pPr>
        <w:pStyle w:val="Akapitzlist"/>
        <w:keepLines/>
        <w:numPr>
          <w:ilvl w:val="1"/>
          <w:numId w:val="31"/>
        </w:numPr>
        <w:suppressAutoHyphens w:val="0"/>
        <w:spacing w:line="200" w:lineRule="atLeast"/>
        <w:jc w:val="both"/>
        <w:rPr>
          <w:rFonts w:asciiTheme="minorHAnsi" w:eastAsia="TimesNewRomanPSMT" w:hAnsiTheme="minorHAnsi" w:cstheme="minorHAnsi"/>
          <w:sz w:val="22"/>
        </w:rPr>
      </w:pPr>
      <w:r w:rsidRPr="006B33EC">
        <w:rPr>
          <w:rFonts w:asciiTheme="minorHAnsi" w:hAnsiTheme="minorHAnsi" w:cstheme="minorHAnsi"/>
          <w:sz w:val="22"/>
        </w:rPr>
        <w:t>W przypadku gdy dokumenty elektroniczne w postępowaniu przekazywane przy użyciu środków komunikacji elektronicznej, zawierają informacje stanowiące tajemnicę przedsiębiorstwa w</w:t>
      </w:r>
      <w:r w:rsidR="003C37E6">
        <w:rPr>
          <w:rFonts w:asciiTheme="minorHAnsi" w:hAnsiTheme="minorHAnsi" w:cstheme="minorHAnsi"/>
          <w:sz w:val="22"/>
        </w:rPr>
        <w:t> </w:t>
      </w:r>
      <w:r w:rsidRPr="006B33EC">
        <w:rPr>
          <w:rFonts w:asciiTheme="minorHAnsi" w:hAnsiTheme="minorHAnsi" w:cstheme="minorHAnsi"/>
          <w:sz w:val="22"/>
        </w:rPr>
        <w:t>rozumieniu przepisów ustawy z dnia 16 kwietnia 1993 r. o zwalczaniu nieuczciwej konkurencji</w:t>
      </w:r>
      <w:r w:rsidR="00A8778D">
        <w:rPr>
          <w:rFonts w:asciiTheme="minorHAnsi" w:hAnsiTheme="minorHAnsi" w:cstheme="minorHAnsi"/>
          <w:sz w:val="22"/>
        </w:rPr>
        <w:t xml:space="preserve">, </w:t>
      </w:r>
      <w:r w:rsidRPr="006B33EC">
        <w:rPr>
          <w:rFonts w:asciiTheme="minorHAnsi" w:hAnsiTheme="minorHAnsi" w:cstheme="minorHAnsi"/>
          <w:sz w:val="22"/>
        </w:rPr>
        <w:t>wykonawca, w celu utrzymania w poufności tych informacji, przekazuje je</w:t>
      </w:r>
      <w:r>
        <w:rPr>
          <w:rFonts w:asciiTheme="minorHAnsi" w:hAnsiTheme="minorHAnsi" w:cstheme="minorHAnsi"/>
          <w:sz w:val="22"/>
        </w:rPr>
        <w:t> </w:t>
      </w:r>
      <w:r w:rsidRPr="006B33EC">
        <w:rPr>
          <w:rFonts w:asciiTheme="minorHAnsi" w:hAnsiTheme="minorHAnsi" w:cstheme="minorHAnsi"/>
          <w:sz w:val="22"/>
        </w:rPr>
        <w:t>w</w:t>
      </w:r>
      <w:r>
        <w:rPr>
          <w:rFonts w:asciiTheme="minorHAnsi" w:hAnsiTheme="minorHAnsi" w:cstheme="minorHAnsi"/>
          <w:sz w:val="22"/>
        </w:rPr>
        <w:t> </w:t>
      </w:r>
      <w:r w:rsidRPr="006B33EC">
        <w:rPr>
          <w:rFonts w:asciiTheme="minorHAnsi" w:hAnsiTheme="minorHAnsi" w:cstheme="minorHAnsi"/>
          <w:sz w:val="22"/>
        </w:rPr>
        <w:t>wydzielonym i odpowiednio oznaczonym pliku.</w:t>
      </w:r>
    </w:p>
    <w:p w14:paraId="5731BACB" w14:textId="77777777" w:rsidR="00606D5F" w:rsidRPr="006B33EC" w:rsidRDefault="00606D5F" w:rsidP="007C08C1">
      <w:pPr>
        <w:pStyle w:val="Akapitzlist"/>
        <w:keepLines/>
        <w:numPr>
          <w:ilvl w:val="1"/>
          <w:numId w:val="31"/>
        </w:numPr>
        <w:suppressAutoHyphens w:val="0"/>
        <w:spacing w:line="200" w:lineRule="atLeast"/>
        <w:jc w:val="both"/>
        <w:rPr>
          <w:rFonts w:asciiTheme="minorHAnsi" w:eastAsia="TimesNewRomanPSMT" w:hAnsiTheme="minorHAnsi" w:cstheme="minorHAnsi"/>
          <w:sz w:val="22"/>
        </w:rPr>
      </w:pPr>
      <w:r>
        <w:rPr>
          <w:rFonts w:asciiTheme="minorHAnsi" w:hAnsiTheme="minorHAnsi" w:cstheme="minorHAnsi"/>
          <w:sz w:val="22"/>
        </w:rPr>
        <w:t>D</w:t>
      </w:r>
      <w:r w:rsidRPr="006B33EC">
        <w:rPr>
          <w:rFonts w:asciiTheme="minorHAnsi" w:hAnsiTheme="minorHAnsi" w:cstheme="minorHAnsi"/>
          <w:sz w:val="22"/>
        </w:rPr>
        <w:t>okumenty lub oświadczenia, sporządzone w języku obcym przekazuje się wraz z</w:t>
      </w:r>
      <w:r>
        <w:rPr>
          <w:rFonts w:asciiTheme="minorHAnsi" w:hAnsiTheme="minorHAnsi" w:cstheme="minorHAnsi"/>
          <w:sz w:val="22"/>
        </w:rPr>
        <w:t> </w:t>
      </w:r>
      <w:r w:rsidRPr="006B33EC">
        <w:rPr>
          <w:rFonts w:asciiTheme="minorHAnsi" w:hAnsiTheme="minorHAnsi" w:cstheme="minorHAnsi"/>
          <w:sz w:val="22"/>
        </w:rPr>
        <w:t>tłumaczeniem na język polski.</w:t>
      </w:r>
    </w:p>
    <w:p w14:paraId="29D7EEF7" w14:textId="77777777" w:rsidR="00606D5F" w:rsidRPr="006B33EC" w:rsidRDefault="00606D5F" w:rsidP="007C08C1">
      <w:pPr>
        <w:pStyle w:val="Akapitzlist"/>
        <w:keepLines/>
        <w:numPr>
          <w:ilvl w:val="1"/>
          <w:numId w:val="31"/>
        </w:numPr>
        <w:suppressAutoHyphens w:val="0"/>
        <w:spacing w:line="200" w:lineRule="atLeast"/>
        <w:jc w:val="both"/>
        <w:rPr>
          <w:rFonts w:asciiTheme="minorHAnsi" w:eastAsia="TimesNewRomanPSMT" w:hAnsiTheme="minorHAnsi" w:cstheme="minorHAnsi"/>
          <w:sz w:val="22"/>
        </w:rPr>
      </w:pPr>
      <w:r w:rsidRPr="006B33EC">
        <w:rPr>
          <w:rFonts w:asciiTheme="minorHAnsi" w:hAnsiTheme="minorHAnsi" w:cstheme="minorHAnsi"/>
          <w:sz w:val="22"/>
        </w:rPr>
        <w:t>W przypadku gdy dokumenty potwierdzające umocowanie do reprezentowania odpowiednio wykonawcy, wykonawców wspólnie ubiegających się o udzielenie zamówienia publicznego, zostały wystawione przez upoważnione podmioty inne niż wykonawca, wykonawca wspólnie ubiegający się o udzielenie zamówieni</w:t>
      </w:r>
      <w:r>
        <w:rPr>
          <w:rFonts w:asciiTheme="minorHAnsi" w:hAnsiTheme="minorHAnsi" w:cstheme="minorHAnsi"/>
          <w:sz w:val="22"/>
        </w:rPr>
        <w:t>a</w:t>
      </w:r>
      <w:r w:rsidRPr="006B33EC">
        <w:rPr>
          <w:rFonts w:asciiTheme="minorHAnsi" w:hAnsiTheme="minorHAnsi" w:cstheme="minorHAnsi"/>
          <w:sz w:val="22"/>
        </w:rPr>
        <w:t xml:space="preserve"> lub podwykonawca, zwane dalej „upoważnionymi podmiotami”, jako dokument elektroniczny, przekazuje się ten dokument.</w:t>
      </w:r>
    </w:p>
    <w:p w14:paraId="5BF73ED0" w14:textId="77777777" w:rsidR="00606D5F" w:rsidRPr="006B33EC" w:rsidRDefault="00606D5F" w:rsidP="007C08C1">
      <w:pPr>
        <w:pStyle w:val="Akapitzlist"/>
        <w:keepLines/>
        <w:numPr>
          <w:ilvl w:val="1"/>
          <w:numId w:val="31"/>
        </w:numPr>
        <w:suppressAutoHyphens w:val="0"/>
        <w:spacing w:line="200" w:lineRule="atLeast"/>
        <w:jc w:val="both"/>
        <w:rPr>
          <w:rFonts w:asciiTheme="minorHAnsi" w:eastAsia="TimesNewRomanPSMT" w:hAnsiTheme="minorHAnsi" w:cstheme="minorHAnsi"/>
          <w:sz w:val="22"/>
        </w:rPr>
      </w:pPr>
      <w:r w:rsidRPr="006B33EC">
        <w:rPr>
          <w:rFonts w:asciiTheme="minorHAnsi" w:hAnsiTheme="minorHAnsi" w:cstheme="minorHAnsi"/>
          <w:sz w:val="22"/>
        </w:rPr>
        <w:t>W przypadku gdy dokumenty potwierdzające umocowanie do reprezentowania, zostały wystawione przez upoważnione podmioty jako dokument w postaci papierowej, przekazuje się cyfrowe odwzorowanie tego dokumentu opatrzone kwalifikowanym podpisem elektronicznym, poświadczające zgodność cyfrowego odwzorowania z dokumentem w postaci papierowej.</w:t>
      </w:r>
      <w:r>
        <w:rPr>
          <w:rFonts w:asciiTheme="minorHAnsi" w:hAnsiTheme="minorHAnsi" w:cstheme="minorHAnsi"/>
          <w:sz w:val="22"/>
        </w:rPr>
        <w:t xml:space="preserve"> Poświadczenia zgodności cyfrowego odwzorowania z dokumentem w postaci papierowej dokonuje w przypadku pełnomocnictwa mocodawca lub notariusz. </w:t>
      </w:r>
    </w:p>
    <w:p w14:paraId="37319D89" w14:textId="77777777" w:rsidR="00606D5F" w:rsidRPr="006B33EC" w:rsidRDefault="00606D5F" w:rsidP="007C08C1">
      <w:pPr>
        <w:pStyle w:val="Akapitzlist"/>
        <w:keepLines/>
        <w:numPr>
          <w:ilvl w:val="1"/>
          <w:numId w:val="31"/>
        </w:numPr>
        <w:suppressAutoHyphens w:val="0"/>
        <w:spacing w:line="200" w:lineRule="atLeast"/>
        <w:jc w:val="both"/>
        <w:rPr>
          <w:rFonts w:asciiTheme="minorHAnsi" w:eastAsia="TimesNewRomanPSMT" w:hAnsiTheme="minorHAnsi" w:cstheme="minorHAnsi"/>
          <w:sz w:val="22"/>
        </w:rPr>
      </w:pPr>
      <w:r>
        <w:rPr>
          <w:rFonts w:asciiTheme="minorHAnsi" w:hAnsiTheme="minorHAnsi" w:cstheme="minorHAnsi"/>
          <w:sz w:val="22"/>
        </w:rPr>
        <w:t>P</w:t>
      </w:r>
      <w:r w:rsidRPr="006B33EC">
        <w:rPr>
          <w:rFonts w:asciiTheme="minorHAnsi" w:hAnsiTheme="minorHAnsi" w:cstheme="minorHAnsi"/>
          <w:sz w:val="22"/>
        </w:rPr>
        <w:t>ełnomocnictwo przekazuje się w postaci elektronicznej i opatruje się kwalifikowanym podpisem elektronicznym</w:t>
      </w:r>
      <w:r>
        <w:rPr>
          <w:rFonts w:asciiTheme="minorHAnsi" w:hAnsiTheme="minorHAnsi" w:cstheme="minorHAnsi"/>
          <w:sz w:val="22"/>
        </w:rPr>
        <w:t xml:space="preserve">. </w:t>
      </w:r>
    </w:p>
    <w:p w14:paraId="057560CC" w14:textId="77777777" w:rsidR="00606D5F" w:rsidRPr="00047F9D" w:rsidRDefault="00606D5F" w:rsidP="007C08C1">
      <w:pPr>
        <w:pStyle w:val="Akapitzlist"/>
        <w:keepLines/>
        <w:numPr>
          <w:ilvl w:val="1"/>
          <w:numId w:val="31"/>
        </w:numPr>
        <w:suppressAutoHyphens w:val="0"/>
        <w:spacing w:line="200" w:lineRule="atLeast"/>
        <w:jc w:val="both"/>
        <w:rPr>
          <w:rFonts w:asciiTheme="minorHAnsi" w:eastAsia="TimesNewRomanPSMT" w:hAnsiTheme="minorHAnsi" w:cstheme="minorHAnsi"/>
          <w:sz w:val="22"/>
        </w:rPr>
      </w:pPr>
      <w:r w:rsidRPr="006B33EC">
        <w:rPr>
          <w:rFonts w:asciiTheme="minorHAnsi" w:hAnsiTheme="minorHAnsi" w:cstheme="minorHAnsi"/>
          <w:sz w:val="22"/>
        </w:rPr>
        <w:t>W przypadku przekazywania w postępowaniu dokumentu elektronicznego w formacie poddającym dane kompresji, opatrzenie pliku zawierającego skompresowane dokumenty kwalifikowanym podpisem elektronicznym, jest równoznaczne z opatrzeniem wszystkich dokumentów zawartych w tym pliku odpowiednio kwalifikowanym podpisem elektronicznym</w:t>
      </w:r>
      <w:r>
        <w:rPr>
          <w:rFonts w:asciiTheme="minorHAnsi" w:hAnsiTheme="minorHAnsi" w:cstheme="minorHAnsi"/>
          <w:sz w:val="22"/>
        </w:rPr>
        <w:t xml:space="preserve">. </w:t>
      </w:r>
    </w:p>
    <w:p w14:paraId="030F254A" w14:textId="77777777" w:rsidR="00606D5F" w:rsidRPr="00047F9D" w:rsidRDefault="00606D5F" w:rsidP="007C08C1">
      <w:pPr>
        <w:pStyle w:val="Akapitzlist"/>
        <w:keepLines/>
        <w:numPr>
          <w:ilvl w:val="1"/>
          <w:numId w:val="31"/>
        </w:numPr>
        <w:suppressAutoHyphens w:val="0"/>
        <w:spacing w:after="0" w:line="240" w:lineRule="auto"/>
        <w:jc w:val="both"/>
        <w:rPr>
          <w:rFonts w:asciiTheme="minorHAnsi" w:eastAsia="TimesNewRomanPSMT" w:hAnsiTheme="minorHAnsi" w:cstheme="minorHAnsi"/>
          <w:sz w:val="22"/>
        </w:rPr>
      </w:pPr>
      <w:r w:rsidRPr="00047F9D">
        <w:rPr>
          <w:rFonts w:asciiTheme="minorHAnsi" w:hAnsiTheme="minorHAnsi" w:cstheme="minorHAnsi"/>
          <w:sz w:val="22"/>
        </w:rPr>
        <w:t>Dokumenty elektroniczne w postępowaniu spełniają łącznie następujące wymagania:</w:t>
      </w:r>
    </w:p>
    <w:p w14:paraId="77163DAE" w14:textId="77777777" w:rsidR="00606D5F" w:rsidRPr="00047F9D" w:rsidRDefault="00606D5F" w:rsidP="007C08C1">
      <w:pPr>
        <w:pStyle w:val="Akapitzlist"/>
        <w:numPr>
          <w:ilvl w:val="2"/>
          <w:numId w:val="31"/>
        </w:numPr>
        <w:suppressAutoHyphens w:val="0"/>
        <w:autoSpaceDE w:val="0"/>
        <w:autoSpaceDN w:val="0"/>
        <w:adjustRightInd w:val="0"/>
        <w:spacing w:after="0" w:line="240" w:lineRule="auto"/>
        <w:jc w:val="both"/>
        <w:rPr>
          <w:rFonts w:asciiTheme="minorHAnsi" w:hAnsiTheme="minorHAnsi" w:cstheme="minorHAnsi"/>
          <w:sz w:val="22"/>
        </w:rPr>
      </w:pPr>
      <w:r w:rsidRPr="00047F9D">
        <w:rPr>
          <w:rFonts w:asciiTheme="minorHAnsi" w:hAnsiTheme="minorHAnsi" w:cstheme="minorHAnsi"/>
          <w:sz w:val="22"/>
        </w:rPr>
        <w:t>są utrwalone w sposób umożliwiający ich wielokrotne odczytanie, zapisanie i</w:t>
      </w:r>
      <w:r>
        <w:rPr>
          <w:rFonts w:asciiTheme="minorHAnsi" w:hAnsiTheme="minorHAnsi" w:cstheme="minorHAnsi"/>
          <w:sz w:val="22"/>
        </w:rPr>
        <w:t> </w:t>
      </w:r>
      <w:r w:rsidRPr="00047F9D">
        <w:rPr>
          <w:rFonts w:asciiTheme="minorHAnsi" w:hAnsiTheme="minorHAnsi" w:cstheme="minorHAnsi"/>
          <w:sz w:val="22"/>
        </w:rPr>
        <w:t xml:space="preserve">powielenie, a także przekazanie przy użyciu środków komunikacji elektronicznej lub na informatycznym nośniku danych; </w:t>
      </w:r>
    </w:p>
    <w:p w14:paraId="2B492617" w14:textId="77777777" w:rsidR="00606D5F" w:rsidRPr="00047F9D" w:rsidRDefault="00606D5F" w:rsidP="007C08C1">
      <w:pPr>
        <w:pStyle w:val="Akapitzlist"/>
        <w:numPr>
          <w:ilvl w:val="2"/>
          <w:numId w:val="31"/>
        </w:numPr>
        <w:suppressAutoHyphens w:val="0"/>
        <w:autoSpaceDE w:val="0"/>
        <w:autoSpaceDN w:val="0"/>
        <w:adjustRightInd w:val="0"/>
        <w:spacing w:after="0" w:line="240" w:lineRule="auto"/>
        <w:jc w:val="both"/>
        <w:rPr>
          <w:rFonts w:asciiTheme="minorHAnsi" w:hAnsiTheme="minorHAnsi" w:cstheme="minorHAnsi"/>
          <w:sz w:val="22"/>
        </w:rPr>
      </w:pPr>
      <w:r w:rsidRPr="00047F9D">
        <w:rPr>
          <w:rFonts w:asciiTheme="minorHAnsi" w:hAnsiTheme="minorHAnsi" w:cstheme="minorHAnsi"/>
          <w:sz w:val="22"/>
        </w:rPr>
        <w:t xml:space="preserve">umożliwiają prezentację treści w postaci elektronicznej, w szczególności przez wyświetlenie tej treści na monitorze ekranowym; </w:t>
      </w:r>
    </w:p>
    <w:p w14:paraId="3046FDB9" w14:textId="77777777" w:rsidR="00606D5F" w:rsidRPr="00047F9D" w:rsidRDefault="00606D5F" w:rsidP="007C08C1">
      <w:pPr>
        <w:pStyle w:val="Akapitzlist"/>
        <w:numPr>
          <w:ilvl w:val="2"/>
          <w:numId w:val="31"/>
        </w:numPr>
        <w:suppressAutoHyphens w:val="0"/>
        <w:autoSpaceDE w:val="0"/>
        <w:autoSpaceDN w:val="0"/>
        <w:adjustRightInd w:val="0"/>
        <w:spacing w:after="0" w:line="240" w:lineRule="auto"/>
        <w:jc w:val="both"/>
        <w:rPr>
          <w:rFonts w:asciiTheme="minorHAnsi" w:hAnsiTheme="minorHAnsi" w:cstheme="minorHAnsi"/>
          <w:sz w:val="22"/>
        </w:rPr>
      </w:pPr>
      <w:r w:rsidRPr="00047F9D">
        <w:rPr>
          <w:rFonts w:asciiTheme="minorHAnsi" w:hAnsiTheme="minorHAnsi" w:cstheme="minorHAnsi"/>
          <w:sz w:val="22"/>
        </w:rPr>
        <w:t>umożliwiają prezentację treści w postaci papierowej, w szczególności za</w:t>
      </w:r>
      <w:r>
        <w:rPr>
          <w:rFonts w:asciiTheme="minorHAnsi" w:hAnsiTheme="minorHAnsi" w:cstheme="minorHAnsi"/>
          <w:sz w:val="22"/>
        </w:rPr>
        <w:t> </w:t>
      </w:r>
      <w:r w:rsidRPr="00047F9D">
        <w:rPr>
          <w:rFonts w:asciiTheme="minorHAnsi" w:hAnsiTheme="minorHAnsi" w:cstheme="minorHAnsi"/>
          <w:sz w:val="22"/>
        </w:rPr>
        <w:t xml:space="preserve">pomocą wydruku; </w:t>
      </w:r>
    </w:p>
    <w:p w14:paraId="2E8072FB" w14:textId="77777777" w:rsidR="00606D5F" w:rsidRPr="00047F9D" w:rsidRDefault="00606D5F" w:rsidP="007C08C1">
      <w:pPr>
        <w:pStyle w:val="Akapitzlist"/>
        <w:numPr>
          <w:ilvl w:val="2"/>
          <w:numId w:val="31"/>
        </w:numPr>
        <w:suppressAutoHyphens w:val="0"/>
        <w:autoSpaceDE w:val="0"/>
        <w:autoSpaceDN w:val="0"/>
        <w:adjustRightInd w:val="0"/>
        <w:spacing w:after="0" w:line="240" w:lineRule="auto"/>
        <w:jc w:val="both"/>
        <w:rPr>
          <w:rFonts w:asciiTheme="minorHAnsi" w:hAnsiTheme="minorHAnsi" w:cstheme="minorHAnsi"/>
          <w:sz w:val="22"/>
        </w:rPr>
      </w:pPr>
      <w:r w:rsidRPr="00047F9D">
        <w:rPr>
          <w:rFonts w:asciiTheme="minorHAnsi" w:hAnsiTheme="minorHAnsi" w:cstheme="minorHAnsi"/>
          <w:sz w:val="22"/>
        </w:rPr>
        <w:t>zawierają dane w układzie niepozostawiającym wątpliwości co do treści i</w:t>
      </w:r>
      <w:r>
        <w:rPr>
          <w:rFonts w:asciiTheme="minorHAnsi" w:hAnsiTheme="minorHAnsi" w:cstheme="minorHAnsi"/>
          <w:sz w:val="22"/>
        </w:rPr>
        <w:t> </w:t>
      </w:r>
      <w:r w:rsidRPr="00047F9D">
        <w:rPr>
          <w:rFonts w:asciiTheme="minorHAnsi" w:hAnsiTheme="minorHAnsi" w:cstheme="minorHAnsi"/>
          <w:sz w:val="22"/>
        </w:rPr>
        <w:t>kontekstu zapisanych informacji.</w:t>
      </w:r>
    </w:p>
    <w:p w14:paraId="10C7D9AF" w14:textId="47B043E2" w:rsidR="00606D5F" w:rsidRPr="00047F9D" w:rsidRDefault="00606D5F" w:rsidP="007C08C1">
      <w:pPr>
        <w:pStyle w:val="Akapitzlist"/>
        <w:numPr>
          <w:ilvl w:val="1"/>
          <w:numId w:val="31"/>
        </w:numPr>
        <w:suppressAutoHyphens w:val="0"/>
        <w:spacing w:after="0" w:line="240" w:lineRule="auto"/>
        <w:jc w:val="both"/>
        <w:rPr>
          <w:rFonts w:asciiTheme="minorHAnsi" w:hAnsiTheme="minorHAnsi" w:cstheme="minorHAnsi"/>
          <w:color w:val="000000" w:themeColor="text1"/>
          <w:sz w:val="22"/>
        </w:rPr>
      </w:pPr>
      <w:r w:rsidRPr="00047F9D">
        <w:rPr>
          <w:rFonts w:asciiTheme="minorHAnsi" w:hAnsiTheme="minorHAnsi" w:cstheme="minorHAnsi"/>
          <w:color w:val="000000" w:themeColor="text1"/>
          <w:sz w:val="22"/>
        </w:rPr>
        <w:t>Zgodnie z § 12 Rozporządzenia Prezesa Rady Ministrów z dnia 30 grudnia 2020 r. w sprawie sposobu sporządzania i przekazywania informacji oraz wymagań technicznych dla dokumentów elektronicznych oraz środków komunikacji elektronicznej w postępowaniu o udzielenie zamówienia publicznego lub w konkursie</w:t>
      </w:r>
      <w:r w:rsidR="00A8778D">
        <w:rPr>
          <w:rFonts w:asciiTheme="minorHAnsi" w:hAnsiTheme="minorHAnsi" w:cstheme="minorHAnsi"/>
          <w:color w:val="000000" w:themeColor="text1"/>
          <w:sz w:val="22"/>
        </w:rPr>
        <w:t>:</w:t>
      </w:r>
    </w:p>
    <w:p w14:paraId="5DF6C186" w14:textId="77777777" w:rsidR="00606D5F" w:rsidRPr="00047F9D" w:rsidRDefault="00606D5F" w:rsidP="00606D5F">
      <w:pPr>
        <w:pStyle w:val="Akapitzlist"/>
        <w:spacing w:after="0" w:line="240" w:lineRule="auto"/>
        <w:ind w:left="426"/>
        <w:jc w:val="both"/>
        <w:rPr>
          <w:rFonts w:asciiTheme="minorHAnsi" w:hAnsiTheme="minorHAnsi" w:cstheme="minorHAnsi"/>
          <w:color w:val="000000" w:themeColor="text1"/>
          <w:sz w:val="22"/>
        </w:rPr>
      </w:pPr>
      <w:r w:rsidRPr="00047F9D">
        <w:rPr>
          <w:rFonts w:asciiTheme="minorHAnsi" w:hAnsiTheme="minorHAnsi" w:cstheme="minorHAnsi"/>
          <w:color w:val="000000" w:themeColor="text1"/>
          <w:sz w:val="22"/>
        </w:rPr>
        <w:t xml:space="preserve">„Środki komunikacji elektronicznej w postępowaniu lub konkursie służące do odbioru dokumentów elektronicznych zawierających oświadczenia, o których mowa w art. 125 ust. 1 ustawy, podmiotowe środki dowodowe, w tym oświadczenie, o którym mowa w art. 117 ust. 4 ustawy, oraz zobowiązanie podmiotu udostępniającego zasoby, przedmiotowe środki dowodowe, pełnomocnictwo, dokumenty, o których mowa w art. 94 ust. 2 ustawy, oraz informacje, </w:t>
      </w:r>
      <w:r w:rsidRPr="00047F9D">
        <w:rPr>
          <w:rFonts w:asciiTheme="minorHAnsi" w:hAnsiTheme="minorHAnsi" w:cstheme="minorHAnsi"/>
          <w:color w:val="000000" w:themeColor="text1"/>
          <w:sz w:val="22"/>
        </w:rPr>
        <w:lastRenderedPageBreak/>
        <w:t>oświadczenia lub dokumenty, inne niż określone w § 11 ust. 1, umożliwiają identyfikację podmiotów przekazujących te dokumenty elektroniczne oraz ustalenie dokładnego czasu i daty ich odbioru.”.</w:t>
      </w:r>
    </w:p>
    <w:p w14:paraId="5E6B1F4C" w14:textId="77777777" w:rsidR="00606D5F" w:rsidRPr="006B33EC" w:rsidRDefault="00606D5F" w:rsidP="00606D5F">
      <w:pPr>
        <w:pStyle w:val="Akapitzlist"/>
        <w:keepLines/>
        <w:spacing w:line="200" w:lineRule="atLeast"/>
        <w:ind w:left="284"/>
        <w:jc w:val="both"/>
        <w:rPr>
          <w:rFonts w:asciiTheme="minorHAnsi" w:eastAsia="TimesNewRomanPSMT" w:hAnsiTheme="minorHAnsi" w:cstheme="minorHAnsi"/>
          <w:sz w:val="22"/>
        </w:rPr>
      </w:pPr>
    </w:p>
    <w:p w14:paraId="4E9C9CD8" w14:textId="77777777" w:rsidR="00606D5F" w:rsidRPr="007C5248" w:rsidRDefault="00606D5F" w:rsidP="00606D5F">
      <w:pPr>
        <w:pStyle w:val="Akapitzlist"/>
        <w:keepLines/>
        <w:spacing w:line="200" w:lineRule="atLeast"/>
        <w:ind w:left="714"/>
        <w:jc w:val="center"/>
        <w:rPr>
          <w:rFonts w:asciiTheme="minorHAnsi" w:eastAsia="TimesNewRomanPSMT" w:hAnsiTheme="minorHAnsi" w:cstheme="minorHAnsi"/>
          <w:b/>
          <w:bCs/>
          <w:sz w:val="22"/>
        </w:rPr>
      </w:pPr>
      <w:r>
        <w:rPr>
          <w:rFonts w:asciiTheme="minorHAnsi" w:hAnsiTheme="minorHAnsi" w:cstheme="minorHAnsi"/>
          <w:b/>
          <w:bCs/>
          <w:sz w:val="22"/>
        </w:rPr>
        <w:t xml:space="preserve">INFORMACJE DOTYCZĄCE PLATFORMY ZAMAWIAJĄCEGO </w:t>
      </w:r>
    </w:p>
    <w:p w14:paraId="6939FC6F" w14:textId="049C3DEC" w:rsidR="00606D5F" w:rsidRPr="00082B44" w:rsidRDefault="00606D5F" w:rsidP="007C08C1">
      <w:pPr>
        <w:pStyle w:val="Akapitzlist"/>
        <w:numPr>
          <w:ilvl w:val="1"/>
          <w:numId w:val="31"/>
        </w:numPr>
        <w:suppressAutoHyphens w:val="0"/>
        <w:spacing w:after="0" w:line="240" w:lineRule="auto"/>
        <w:jc w:val="both"/>
        <w:rPr>
          <w:rFonts w:asciiTheme="minorHAnsi" w:hAnsiTheme="minorHAnsi" w:cstheme="minorHAnsi"/>
          <w:sz w:val="22"/>
        </w:rPr>
      </w:pPr>
      <w:r w:rsidRPr="00082B44">
        <w:rPr>
          <w:rFonts w:asciiTheme="minorHAnsi" w:hAnsiTheme="minorHAnsi" w:cstheme="minorHAnsi"/>
          <w:sz w:val="22"/>
        </w:rPr>
        <w:t>Wymagania techniczne związane z korzystaniem z Platformy przetargowej – wskazane są na stronie internetowej Platformy przetargowej - pod adresem:</w:t>
      </w:r>
      <w:r>
        <w:rPr>
          <w:rStyle w:val="Hipercze"/>
          <w:rFonts w:asciiTheme="minorHAnsi" w:hAnsiTheme="minorHAnsi" w:cstheme="minorHAnsi"/>
          <w:sz w:val="22"/>
        </w:rPr>
        <w:t xml:space="preserve"> </w:t>
      </w:r>
      <w:hyperlink r:id="rId12" w:tgtFrame="_blank" w:history="1">
        <w:r w:rsidR="0051031F">
          <w:rPr>
            <w:rStyle w:val="Hipercze"/>
            <w:rFonts w:ascii="Arial" w:hAnsi="Arial" w:cs="Arial"/>
            <w:color w:val="3C61AA"/>
            <w:sz w:val="20"/>
            <w:szCs w:val="20"/>
          </w:rPr>
          <w:t>https://sfr-slaskie.logintrade.net/rejestracja/ustawowe.html</w:t>
        </w:r>
      </w:hyperlink>
    </w:p>
    <w:p w14:paraId="55FF7FB6" w14:textId="77777777" w:rsidR="00551F61" w:rsidRDefault="00606D5F" w:rsidP="00551F61">
      <w:pPr>
        <w:pStyle w:val="Akapitzlist"/>
        <w:numPr>
          <w:ilvl w:val="1"/>
          <w:numId w:val="31"/>
        </w:numPr>
        <w:suppressAutoHyphens w:val="0"/>
        <w:spacing w:after="0" w:line="240" w:lineRule="auto"/>
        <w:jc w:val="both"/>
        <w:rPr>
          <w:rFonts w:asciiTheme="minorHAnsi" w:hAnsiTheme="minorHAnsi" w:cstheme="minorHAnsi"/>
          <w:sz w:val="22"/>
        </w:rPr>
      </w:pPr>
      <w:r w:rsidRPr="00082B44">
        <w:rPr>
          <w:rFonts w:asciiTheme="minorHAnsi" w:hAnsiTheme="minorHAnsi" w:cstheme="minorHAnsi"/>
          <w:sz w:val="22"/>
        </w:rPr>
        <w:t xml:space="preserve">Wsparcia technicznego w zakresie działania Platformy przetargowej udziela jej dostawca, tj. </w:t>
      </w:r>
      <w:proofErr w:type="spellStart"/>
      <w:r w:rsidRPr="00082B44">
        <w:rPr>
          <w:rFonts w:asciiTheme="minorHAnsi" w:hAnsiTheme="minorHAnsi" w:cstheme="minorHAnsi"/>
          <w:sz w:val="22"/>
        </w:rPr>
        <w:t>Logintrade</w:t>
      </w:r>
      <w:proofErr w:type="spellEnd"/>
      <w:r w:rsidRPr="00082B44">
        <w:rPr>
          <w:rFonts w:asciiTheme="minorHAnsi" w:hAnsiTheme="minorHAnsi" w:cstheme="minorHAnsi"/>
          <w:sz w:val="22"/>
        </w:rPr>
        <w:t xml:space="preserve"> S.A., ul. Legnicka 57d, lokal B/J, 54-203 Wrocław, nr tel. </w:t>
      </w:r>
      <w:r w:rsidRPr="00082B44">
        <w:rPr>
          <w:rStyle w:val="Pogrubienie"/>
          <w:rFonts w:asciiTheme="minorHAnsi" w:hAnsiTheme="minorHAnsi" w:cstheme="minorHAnsi"/>
          <w:sz w:val="22"/>
        </w:rPr>
        <w:t>+48 71 787 35 34</w:t>
      </w:r>
      <w:r w:rsidRPr="00082B44">
        <w:rPr>
          <w:rFonts w:asciiTheme="minorHAnsi" w:hAnsiTheme="minorHAnsi" w:cstheme="minorHAnsi"/>
          <w:b/>
          <w:sz w:val="22"/>
        </w:rPr>
        <w:t>,</w:t>
      </w:r>
      <w:r w:rsidRPr="00082B44">
        <w:rPr>
          <w:rFonts w:asciiTheme="minorHAnsi" w:hAnsiTheme="minorHAnsi" w:cstheme="minorHAnsi"/>
          <w:sz w:val="22"/>
        </w:rPr>
        <w:t xml:space="preserve"> e-mail: </w:t>
      </w:r>
      <w:hyperlink r:id="rId13" w:history="1">
        <w:r w:rsidRPr="00082B44">
          <w:rPr>
            <w:rStyle w:val="Hipercze"/>
            <w:rFonts w:asciiTheme="minorHAnsi" w:hAnsiTheme="minorHAnsi" w:cstheme="minorHAnsi"/>
            <w:sz w:val="22"/>
          </w:rPr>
          <w:t>helpdesk@logintrade.net</w:t>
        </w:r>
      </w:hyperlink>
      <w:r w:rsidRPr="00082B44">
        <w:rPr>
          <w:rFonts w:asciiTheme="minorHAnsi" w:hAnsiTheme="minorHAnsi" w:cstheme="minorHAnsi"/>
          <w:sz w:val="22"/>
        </w:rPr>
        <w:t xml:space="preserve"> od poniedziałku do piątku (dni robocze) w godz. 8</w:t>
      </w:r>
      <w:r w:rsidRPr="00082B44">
        <w:rPr>
          <w:rFonts w:asciiTheme="minorHAnsi" w:hAnsiTheme="minorHAnsi" w:cstheme="minorHAnsi"/>
          <w:sz w:val="22"/>
          <w:vertAlign w:val="superscript"/>
        </w:rPr>
        <w:t>00</w:t>
      </w:r>
      <w:r w:rsidRPr="00082B44">
        <w:rPr>
          <w:rFonts w:asciiTheme="minorHAnsi" w:hAnsiTheme="minorHAnsi" w:cstheme="minorHAnsi"/>
          <w:sz w:val="22"/>
        </w:rPr>
        <w:t xml:space="preserve"> - 16</w:t>
      </w:r>
      <w:r w:rsidRPr="00082B44">
        <w:rPr>
          <w:rFonts w:asciiTheme="minorHAnsi" w:hAnsiTheme="minorHAnsi" w:cstheme="minorHAnsi"/>
          <w:sz w:val="22"/>
          <w:vertAlign w:val="superscript"/>
        </w:rPr>
        <w:t>00</w:t>
      </w:r>
      <w:r w:rsidRPr="00082B44">
        <w:rPr>
          <w:rFonts w:asciiTheme="minorHAnsi" w:hAnsiTheme="minorHAnsi" w:cstheme="minorHAnsi"/>
          <w:sz w:val="22"/>
        </w:rPr>
        <w:t>.</w:t>
      </w:r>
    </w:p>
    <w:p w14:paraId="5DB8BCFD" w14:textId="3E4AC8A0" w:rsidR="00551F61" w:rsidRPr="00551F61" w:rsidRDefault="00606D5F" w:rsidP="00551F61">
      <w:pPr>
        <w:pStyle w:val="Akapitzlist"/>
        <w:numPr>
          <w:ilvl w:val="1"/>
          <w:numId w:val="31"/>
        </w:numPr>
        <w:suppressAutoHyphens w:val="0"/>
        <w:spacing w:after="0" w:line="240" w:lineRule="auto"/>
        <w:jc w:val="both"/>
        <w:rPr>
          <w:rFonts w:asciiTheme="minorHAnsi" w:hAnsiTheme="minorHAnsi" w:cstheme="minorHAnsi"/>
          <w:sz w:val="22"/>
        </w:rPr>
      </w:pPr>
      <w:r w:rsidRPr="00551F61">
        <w:rPr>
          <w:rFonts w:asciiTheme="minorHAnsi" w:hAnsiTheme="minorHAnsi" w:cstheme="minorHAnsi"/>
          <w:sz w:val="22"/>
        </w:rPr>
        <w:t xml:space="preserve">Wykonawca zamierzający złożyć ofertę (wyłącznie poprzez Platformę przetargową) – zobowiązany jest zapoznać się  z instrukcjami użytkowników Platformy przetargowej -  dostępnymi pod adresem </w:t>
      </w:r>
      <w:r w:rsidR="00396420" w:rsidRPr="00551F61">
        <w:rPr>
          <w:rFonts w:asciiTheme="minorHAnsi" w:hAnsiTheme="minorHAnsi" w:cstheme="minorHAnsi"/>
          <w:sz w:val="22"/>
        </w:rPr>
        <w:t xml:space="preserve"> </w:t>
      </w:r>
      <w:hyperlink r:id="rId14" w:history="1">
        <w:r w:rsidR="00396420" w:rsidRPr="00551F61">
          <w:rPr>
            <w:rFonts w:asciiTheme="minorHAnsi" w:hAnsiTheme="minorHAnsi" w:cstheme="minorHAnsi"/>
            <w:sz w:val="22"/>
          </w:rPr>
          <w:t>https://sfr-slaskie.logintrade.net/rejestracja/instrukcje.html</w:t>
        </w:r>
      </w:hyperlink>
      <w:r w:rsidR="00396420" w:rsidRPr="00551F61">
        <w:rPr>
          <w:rFonts w:asciiTheme="minorHAnsi" w:hAnsiTheme="minorHAnsi" w:cstheme="minorHAnsi"/>
          <w:sz w:val="22"/>
        </w:rPr>
        <w:t xml:space="preserve"> o</w:t>
      </w:r>
      <w:r w:rsidRPr="00551F61">
        <w:rPr>
          <w:rFonts w:asciiTheme="minorHAnsi" w:hAnsiTheme="minorHAnsi" w:cstheme="minorHAnsi"/>
          <w:sz w:val="22"/>
        </w:rPr>
        <w:t xml:space="preserve">raz zaakceptować regulamin korzystania z Platformy przetargowej dostępny pod adresem: </w:t>
      </w:r>
      <w:r w:rsidR="00551F61" w:rsidRPr="00551F61">
        <w:rPr>
          <w:rFonts w:asciiTheme="minorHAnsi" w:hAnsiTheme="minorHAnsi" w:cstheme="minorHAnsi"/>
          <w:sz w:val="22"/>
          <w:u w:val="single"/>
        </w:rPr>
        <w:t>https://sfr-slaskie.logintrade.net/rejestracja/regulamin.html</w:t>
      </w:r>
    </w:p>
    <w:p w14:paraId="25C64A83" w14:textId="77777777" w:rsidR="00606D5F" w:rsidRDefault="00606D5F" w:rsidP="00606D5F">
      <w:pPr>
        <w:pStyle w:val="Akapitzlist"/>
        <w:spacing w:line="240" w:lineRule="auto"/>
        <w:ind w:left="357"/>
        <w:jc w:val="both"/>
        <w:rPr>
          <w:rFonts w:asciiTheme="minorHAnsi" w:hAnsiTheme="minorHAnsi" w:cstheme="minorHAnsi"/>
          <w:sz w:val="22"/>
        </w:rPr>
      </w:pPr>
    </w:p>
    <w:p w14:paraId="432540E2" w14:textId="77777777" w:rsidR="00606D5F" w:rsidRDefault="00606D5F" w:rsidP="00606D5F">
      <w:pPr>
        <w:pStyle w:val="Akapitzlist"/>
        <w:spacing w:line="240" w:lineRule="auto"/>
        <w:ind w:left="357"/>
        <w:jc w:val="both"/>
        <w:rPr>
          <w:rFonts w:asciiTheme="minorHAnsi" w:hAnsiTheme="minorHAnsi" w:cstheme="minorHAnsi"/>
          <w:sz w:val="22"/>
        </w:rPr>
      </w:pPr>
    </w:p>
    <w:p w14:paraId="17FCA17F" w14:textId="77777777" w:rsidR="00606D5F" w:rsidRPr="00130B57" w:rsidRDefault="00606D5F" w:rsidP="00606D5F">
      <w:pPr>
        <w:keepLines/>
        <w:spacing w:after="0" w:line="240" w:lineRule="auto"/>
        <w:ind w:left="284"/>
        <w:jc w:val="center"/>
        <w:rPr>
          <w:rFonts w:asciiTheme="minorHAnsi" w:eastAsia="TimesNewRomanPSMT" w:hAnsiTheme="minorHAnsi" w:cstheme="minorHAnsi"/>
          <w:b/>
          <w:bCs/>
          <w:color w:val="000000"/>
          <w:sz w:val="22"/>
        </w:rPr>
      </w:pPr>
      <w:r>
        <w:rPr>
          <w:rFonts w:asciiTheme="minorHAnsi" w:eastAsia="TimesNewRomanPSMT" w:hAnsiTheme="minorHAnsi" w:cstheme="minorHAnsi"/>
          <w:b/>
          <w:bCs/>
          <w:color w:val="000000"/>
          <w:sz w:val="22"/>
        </w:rPr>
        <w:t xml:space="preserve">INFORMACJE SZCZEGÓŁOWE </w:t>
      </w:r>
    </w:p>
    <w:p w14:paraId="51CC4FEA" w14:textId="3219E158" w:rsidR="00606D5F" w:rsidRPr="00D51B2A" w:rsidRDefault="00606D5F" w:rsidP="001E127F">
      <w:pPr>
        <w:pStyle w:val="Akapitzlist"/>
        <w:numPr>
          <w:ilvl w:val="1"/>
          <w:numId w:val="31"/>
        </w:numPr>
        <w:suppressAutoHyphens w:val="0"/>
        <w:spacing w:after="0" w:line="240" w:lineRule="auto"/>
        <w:ind w:left="567" w:hanging="567"/>
        <w:jc w:val="both"/>
        <w:rPr>
          <w:rFonts w:asciiTheme="minorHAnsi" w:hAnsiTheme="minorHAnsi" w:cstheme="minorHAnsi"/>
          <w:color w:val="000000"/>
          <w:sz w:val="22"/>
        </w:rPr>
      </w:pPr>
      <w:r w:rsidRPr="00D51B2A">
        <w:rPr>
          <w:rFonts w:asciiTheme="minorHAnsi" w:hAnsiTheme="minorHAnsi" w:cstheme="minorHAnsi"/>
          <w:color w:val="000000"/>
          <w:sz w:val="22"/>
        </w:rPr>
        <w:t>Komunikacja między Zamawiającym</w:t>
      </w:r>
      <w:r>
        <w:rPr>
          <w:rFonts w:asciiTheme="minorHAnsi" w:hAnsiTheme="minorHAnsi" w:cstheme="minorHAnsi"/>
          <w:color w:val="000000"/>
          <w:sz w:val="22"/>
        </w:rPr>
        <w:t>,</w:t>
      </w:r>
      <w:r w:rsidRPr="00D51B2A">
        <w:rPr>
          <w:rFonts w:asciiTheme="minorHAnsi" w:hAnsiTheme="minorHAnsi" w:cstheme="minorHAnsi"/>
          <w:color w:val="000000"/>
          <w:sz w:val="22"/>
        </w:rPr>
        <w:t xml:space="preserve"> a Wykonawcami może się odbywać wyłącznie przy użyciu środków komunikacji elektronicznej w rozumieniu ustawy z dnia 18 lipca 2002r. o świadczeniu usług drogą elektroniczną, </w:t>
      </w:r>
      <w:proofErr w:type="spellStart"/>
      <w:r w:rsidRPr="00D51B2A">
        <w:rPr>
          <w:rFonts w:asciiTheme="minorHAnsi" w:hAnsiTheme="minorHAnsi" w:cstheme="minorHAnsi"/>
          <w:color w:val="000000"/>
          <w:sz w:val="22"/>
        </w:rPr>
        <w:t>tj</w:t>
      </w:r>
      <w:proofErr w:type="spellEnd"/>
      <w:r w:rsidRPr="00D51B2A">
        <w:rPr>
          <w:rFonts w:asciiTheme="minorHAnsi" w:hAnsiTheme="minorHAnsi" w:cstheme="minorHAnsi"/>
          <w:color w:val="000000"/>
          <w:sz w:val="22"/>
        </w:rPr>
        <w:t>:</w:t>
      </w:r>
    </w:p>
    <w:p w14:paraId="2622A87D" w14:textId="77777777" w:rsidR="00606D5F" w:rsidRPr="00D51B2A" w:rsidRDefault="00606D5F" w:rsidP="007C08C1">
      <w:pPr>
        <w:pStyle w:val="Akapitzlist"/>
        <w:numPr>
          <w:ilvl w:val="2"/>
          <w:numId w:val="31"/>
        </w:numPr>
        <w:tabs>
          <w:tab w:val="left" w:pos="709"/>
        </w:tabs>
        <w:suppressAutoHyphens w:val="0"/>
        <w:spacing w:after="0" w:line="240" w:lineRule="auto"/>
        <w:ind w:left="284" w:firstLine="142"/>
        <w:contextualSpacing w:val="0"/>
        <w:jc w:val="both"/>
        <w:rPr>
          <w:rFonts w:asciiTheme="minorHAnsi" w:hAnsiTheme="minorHAnsi" w:cstheme="minorHAnsi"/>
          <w:color w:val="000000"/>
          <w:sz w:val="22"/>
        </w:rPr>
      </w:pPr>
      <w:r w:rsidRPr="00D51B2A">
        <w:rPr>
          <w:rFonts w:asciiTheme="minorHAnsi" w:hAnsiTheme="minorHAnsi" w:cstheme="minorHAnsi"/>
          <w:color w:val="000000"/>
          <w:sz w:val="22"/>
        </w:rPr>
        <w:t>poprzez Platformę przetargową pod adresem:</w:t>
      </w:r>
    </w:p>
    <w:p w14:paraId="1AA68D24" w14:textId="6295C33E" w:rsidR="00606D5F" w:rsidRPr="00D51B2A" w:rsidRDefault="00606D5F" w:rsidP="00606D5F">
      <w:pPr>
        <w:spacing w:after="0" w:line="240" w:lineRule="auto"/>
        <w:ind w:left="708"/>
        <w:jc w:val="both"/>
        <w:rPr>
          <w:rFonts w:asciiTheme="minorHAnsi" w:hAnsiTheme="minorHAnsi" w:cstheme="minorHAnsi"/>
          <w:color w:val="000000"/>
          <w:sz w:val="22"/>
        </w:rPr>
      </w:pPr>
      <w:bookmarkStart w:id="4" w:name="_Hlk90248096"/>
      <w:r w:rsidRPr="00743272">
        <w:rPr>
          <w:rFonts w:asciiTheme="minorHAnsi" w:hAnsiTheme="minorHAnsi" w:cstheme="minorHAnsi"/>
          <w:color w:val="000000"/>
          <w:sz w:val="22"/>
          <w:u w:val="single"/>
        </w:rPr>
        <w:t xml:space="preserve"> </w:t>
      </w:r>
      <w:bookmarkEnd w:id="4"/>
      <w:r w:rsidR="005A438E" w:rsidRPr="00E86041">
        <w:fldChar w:fldCharType="begin"/>
      </w:r>
      <w:r w:rsidR="005A438E">
        <w:instrText xml:space="preserve"> HYPERLINK "https://sfr-slaskie.logintrade.net/rejestracja/ustawowe.html" </w:instrText>
      </w:r>
      <w:r w:rsidR="005A438E" w:rsidRPr="00E86041">
        <w:fldChar w:fldCharType="separate"/>
      </w:r>
      <w:r w:rsidR="005A438E" w:rsidRPr="00E86041">
        <w:rPr>
          <w:rFonts w:ascii="Arial" w:hAnsi="Arial" w:cs="Arial"/>
          <w:sz w:val="20"/>
          <w:szCs w:val="20"/>
        </w:rPr>
        <w:t>https://sfr-slaskie.logintrade.net/rejestracja/ustawowe.html</w:t>
      </w:r>
      <w:r w:rsidR="005A438E" w:rsidRPr="00E86041">
        <w:rPr>
          <w:rFonts w:ascii="Arial" w:hAnsi="Arial" w:cs="Arial"/>
          <w:sz w:val="20"/>
          <w:szCs w:val="20"/>
        </w:rPr>
        <w:fldChar w:fldCharType="end"/>
      </w:r>
      <w:r w:rsidR="005A438E" w:rsidRPr="00E86041">
        <w:rPr>
          <w:rFonts w:ascii="Arial" w:hAnsi="Arial" w:cs="Arial"/>
          <w:sz w:val="20"/>
          <w:szCs w:val="20"/>
        </w:rPr>
        <w:t xml:space="preserve"> </w:t>
      </w:r>
      <w:r w:rsidRPr="00E86041">
        <w:rPr>
          <w:rFonts w:asciiTheme="minorHAnsi" w:hAnsiTheme="minorHAnsi" w:cstheme="minorHAnsi"/>
          <w:sz w:val="22"/>
        </w:rPr>
        <w:t xml:space="preserve"> </w:t>
      </w:r>
      <w:r w:rsidRPr="00D51B2A">
        <w:rPr>
          <w:rFonts w:asciiTheme="minorHAnsi" w:hAnsiTheme="minorHAnsi" w:cstheme="minorHAnsi"/>
          <w:color w:val="000000"/>
          <w:sz w:val="22"/>
        </w:rPr>
        <w:t>(zwanej dalej zamiennie Platformą przetargową), w wierszu oznaczonym tytułem oraz znakiem niniejszego postępowania</w:t>
      </w:r>
    </w:p>
    <w:p w14:paraId="02816DBB" w14:textId="77777777" w:rsidR="00606D5F" w:rsidRPr="00D51B2A" w:rsidRDefault="00606D5F" w:rsidP="00606D5F">
      <w:pPr>
        <w:tabs>
          <w:tab w:val="left" w:pos="709"/>
        </w:tabs>
        <w:spacing w:after="0" w:line="240" w:lineRule="auto"/>
        <w:jc w:val="both"/>
        <w:rPr>
          <w:rFonts w:asciiTheme="minorHAnsi" w:hAnsiTheme="minorHAnsi" w:cstheme="minorHAnsi"/>
          <w:color w:val="000000"/>
          <w:sz w:val="22"/>
        </w:rPr>
      </w:pPr>
      <w:r w:rsidRPr="00D51B2A">
        <w:rPr>
          <w:rFonts w:asciiTheme="minorHAnsi" w:hAnsiTheme="minorHAnsi" w:cstheme="minorHAnsi"/>
          <w:color w:val="000000"/>
          <w:sz w:val="22"/>
        </w:rPr>
        <w:tab/>
        <w:t>lub</w:t>
      </w:r>
    </w:p>
    <w:p w14:paraId="3A5B55A2" w14:textId="154A08A4" w:rsidR="00606D5F" w:rsidRPr="0071333A" w:rsidRDefault="00606D5F" w:rsidP="0071333A">
      <w:pPr>
        <w:pStyle w:val="Akapitzlist"/>
        <w:ind w:left="283"/>
        <w:jc w:val="both"/>
        <w:rPr>
          <w:rFonts w:asciiTheme="minorHAnsi" w:hAnsiTheme="minorHAnsi" w:cstheme="minorHAnsi"/>
          <w:sz w:val="22"/>
        </w:rPr>
      </w:pPr>
      <w:r w:rsidRPr="00D51B2A">
        <w:rPr>
          <w:rFonts w:asciiTheme="minorHAnsi" w:hAnsiTheme="minorHAnsi" w:cstheme="minorHAnsi"/>
          <w:color w:val="000000"/>
          <w:sz w:val="22"/>
        </w:rPr>
        <w:t>pocztą elektroniczną na adres e-mail Zamawiającego:</w:t>
      </w:r>
      <w:r w:rsidR="00E86041" w:rsidRPr="00334956">
        <w:rPr>
          <w:rFonts w:asciiTheme="minorHAnsi" w:hAnsiTheme="minorHAnsi" w:cstheme="minorHAnsi"/>
          <w:color w:val="000000"/>
          <w:sz w:val="22"/>
        </w:rPr>
        <w:t xml:space="preserve"> </w:t>
      </w:r>
      <w:r w:rsidR="0071333A">
        <w:rPr>
          <w:rFonts w:asciiTheme="minorHAnsi" w:hAnsiTheme="minorHAnsi" w:cstheme="minorHAnsi"/>
          <w:sz w:val="22"/>
        </w:rPr>
        <w:t>a.strzyzewski</w:t>
      </w:r>
      <w:r w:rsidR="0071333A" w:rsidRPr="00056908">
        <w:rPr>
          <w:rFonts w:asciiTheme="minorHAnsi" w:hAnsiTheme="minorHAnsi" w:cstheme="minorHAnsi"/>
          <w:sz w:val="22"/>
        </w:rPr>
        <w:t>@sfr-slaskie.pl</w:t>
      </w:r>
    </w:p>
    <w:p w14:paraId="5CF0F242" w14:textId="16873829" w:rsidR="00606D5F" w:rsidRPr="00EF7A4F" w:rsidRDefault="00606D5F" w:rsidP="007C08C1">
      <w:pPr>
        <w:numPr>
          <w:ilvl w:val="1"/>
          <w:numId w:val="31"/>
        </w:numPr>
        <w:suppressAutoHyphens w:val="0"/>
        <w:spacing w:after="0" w:line="240" w:lineRule="auto"/>
        <w:ind w:left="426" w:hanging="426"/>
        <w:jc w:val="both"/>
        <w:rPr>
          <w:rFonts w:asciiTheme="minorHAnsi" w:hAnsiTheme="minorHAnsi" w:cstheme="minorHAnsi"/>
          <w:color w:val="000000"/>
          <w:sz w:val="22"/>
        </w:rPr>
      </w:pPr>
      <w:r w:rsidRPr="00D51B2A">
        <w:rPr>
          <w:rFonts w:asciiTheme="minorHAnsi" w:hAnsiTheme="minorHAnsi" w:cstheme="minorHAnsi"/>
          <w:color w:val="000000"/>
          <w:sz w:val="22"/>
        </w:rPr>
        <w:t>Ofertę składa się pod rygorem nieważności, zgodnie z wyborem Wykonawcy</w:t>
      </w:r>
      <w:r>
        <w:rPr>
          <w:rFonts w:asciiTheme="minorHAnsi" w:hAnsiTheme="minorHAnsi" w:cstheme="minorHAnsi"/>
          <w:color w:val="000000"/>
          <w:sz w:val="22"/>
        </w:rPr>
        <w:t xml:space="preserve"> </w:t>
      </w:r>
      <w:r w:rsidRPr="00EF7A4F">
        <w:rPr>
          <w:rFonts w:asciiTheme="minorHAnsi" w:hAnsiTheme="minorHAnsi" w:cstheme="minorHAnsi"/>
          <w:color w:val="000000"/>
          <w:sz w:val="22"/>
        </w:rPr>
        <w:t xml:space="preserve">w formie elektronicznej (oznacza to postać elektroniczną opatrzoną kwalifikowanym podpisem elektronicznym) wyłącznie poprzez Platformę przetargową pod adresem: </w:t>
      </w:r>
      <w:hyperlink r:id="rId15" w:history="1">
        <w:r w:rsidR="00406EFE" w:rsidRPr="0063417E">
          <w:rPr>
            <w:rStyle w:val="Hipercze"/>
            <w:rFonts w:ascii="Arial" w:hAnsi="Arial" w:cs="Arial"/>
            <w:sz w:val="20"/>
            <w:szCs w:val="20"/>
          </w:rPr>
          <w:t>https://sfr-slaskie.logintrade.net/rejestracja/ustawowe.html</w:t>
        </w:r>
      </w:hyperlink>
    </w:p>
    <w:p w14:paraId="228AA69E" w14:textId="77777777" w:rsidR="00606D5F" w:rsidRPr="00D51B2A" w:rsidRDefault="00606D5F" w:rsidP="00606D5F">
      <w:pPr>
        <w:spacing w:after="0" w:line="240" w:lineRule="auto"/>
        <w:ind w:left="426"/>
        <w:jc w:val="both"/>
        <w:rPr>
          <w:rFonts w:asciiTheme="minorHAnsi" w:hAnsiTheme="minorHAnsi" w:cstheme="minorHAnsi"/>
          <w:color w:val="000000"/>
          <w:sz w:val="22"/>
        </w:rPr>
      </w:pPr>
      <w:r>
        <w:rPr>
          <w:rFonts w:asciiTheme="minorHAnsi" w:hAnsiTheme="minorHAnsi" w:cstheme="minorHAnsi"/>
          <w:color w:val="000000"/>
          <w:sz w:val="22"/>
        </w:rPr>
        <w:t>(</w:t>
      </w:r>
      <w:r w:rsidRPr="00D51B2A">
        <w:rPr>
          <w:rFonts w:asciiTheme="minorHAnsi" w:hAnsiTheme="minorHAnsi" w:cstheme="minorHAnsi"/>
          <w:color w:val="000000"/>
          <w:sz w:val="22"/>
        </w:rPr>
        <w:t>Ilekroć w niniejszej SWZ jest mowa o ofercie, należy przez to rozumieć również ofertę dodatkową.</w:t>
      </w:r>
      <w:r>
        <w:rPr>
          <w:rFonts w:asciiTheme="minorHAnsi" w:hAnsiTheme="minorHAnsi" w:cstheme="minorHAnsi"/>
          <w:color w:val="000000"/>
          <w:sz w:val="22"/>
        </w:rPr>
        <w:t>)</w:t>
      </w:r>
    </w:p>
    <w:p w14:paraId="3C26D0AB" w14:textId="77777777" w:rsidR="00606D5F" w:rsidRPr="00E90A50" w:rsidRDefault="00606D5F" w:rsidP="007C08C1">
      <w:pPr>
        <w:numPr>
          <w:ilvl w:val="1"/>
          <w:numId w:val="31"/>
        </w:numPr>
        <w:suppressAutoHyphens w:val="0"/>
        <w:spacing w:after="0" w:line="240" w:lineRule="auto"/>
        <w:ind w:left="426" w:hanging="426"/>
        <w:jc w:val="both"/>
        <w:rPr>
          <w:rFonts w:asciiTheme="minorHAnsi" w:hAnsiTheme="minorHAnsi" w:cstheme="minorHAnsi"/>
          <w:color w:val="000000"/>
          <w:sz w:val="22"/>
        </w:rPr>
      </w:pPr>
      <w:r w:rsidRPr="00E90A50">
        <w:rPr>
          <w:rFonts w:asciiTheme="minorHAnsi" w:hAnsiTheme="minorHAnsi" w:cstheme="minorHAnsi"/>
          <w:color w:val="000000"/>
          <w:sz w:val="22"/>
        </w:rPr>
        <w:t>Zamawiający lub Wykonawca przekazując oświadczenia, wnioski, zawiadomienia oraz informacje przy użyciu środków komunikacji elektronicznej w rozumieniu ustawy z dnia 18 lipca 2002 r. o świadczeniu usług drogą elektroniczną, mogą zażądać od drugiej strony niezwłocznego potwierdzenia ich otrzymania.</w:t>
      </w:r>
    </w:p>
    <w:p w14:paraId="381FFEB9" w14:textId="77777777" w:rsidR="00606D5F" w:rsidRPr="00E90A50" w:rsidRDefault="00606D5F" w:rsidP="007C08C1">
      <w:pPr>
        <w:numPr>
          <w:ilvl w:val="1"/>
          <w:numId w:val="31"/>
        </w:numPr>
        <w:suppressAutoHyphens w:val="0"/>
        <w:spacing w:after="0" w:line="240" w:lineRule="auto"/>
        <w:ind w:left="426" w:hanging="426"/>
        <w:jc w:val="both"/>
        <w:rPr>
          <w:rFonts w:asciiTheme="minorHAnsi" w:hAnsiTheme="minorHAnsi" w:cstheme="minorHAnsi"/>
          <w:color w:val="000000"/>
          <w:sz w:val="22"/>
        </w:rPr>
      </w:pPr>
      <w:r w:rsidRPr="00E90A50">
        <w:rPr>
          <w:rFonts w:asciiTheme="minorHAnsi" w:hAnsiTheme="minorHAnsi" w:cstheme="minorHAnsi"/>
          <w:color w:val="000000"/>
          <w:sz w:val="22"/>
        </w:rPr>
        <w:t>Komunikacja ustna dopuszczalna jest wyłącznie w odniesieniu do informacji, które nie są istotne, w szczególności nie dotyczą ogłoszenia o zamówieniu lub dokumentów zamówienia, ofert, o ile jej treść jest udokumentowana (wymagana jest pisemna notatka z rozmowy).</w:t>
      </w:r>
    </w:p>
    <w:p w14:paraId="3E7BC770" w14:textId="77777777" w:rsidR="00606D5F" w:rsidRPr="00E90A50" w:rsidRDefault="00606D5F" w:rsidP="007C08C1">
      <w:pPr>
        <w:numPr>
          <w:ilvl w:val="1"/>
          <w:numId w:val="31"/>
        </w:numPr>
        <w:suppressAutoHyphens w:val="0"/>
        <w:spacing w:after="0" w:line="240" w:lineRule="auto"/>
        <w:ind w:left="426" w:hanging="426"/>
        <w:jc w:val="both"/>
        <w:rPr>
          <w:rFonts w:asciiTheme="minorHAnsi" w:hAnsiTheme="minorHAnsi" w:cstheme="minorHAnsi"/>
          <w:color w:val="000000"/>
          <w:sz w:val="22"/>
        </w:rPr>
      </w:pPr>
      <w:r w:rsidRPr="00E90A50">
        <w:rPr>
          <w:rFonts w:asciiTheme="minorHAnsi" w:hAnsiTheme="minorHAnsi" w:cstheme="minorHAnsi"/>
          <w:color w:val="000000"/>
          <w:sz w:val="22"/>
        </w:rPr>
        <w:t>Niezwłocznie po otwarciu złożonych ofert, Zamawiający zamieści na Platformie przetargowej informacje dotyczące:</w:t>
      </w:r>
    </w:p>
    <w:p w14:paraId="2D9EF16D" w14:textId="77777777" w:rsidR="00606D5F" w:rsidRPr="00E90A50" w:rsidRDefault="00606D5F" w:rsidP="007C08C1">
      <w:pPr>
        <w:pStyle w:val="Akapitzlist"/>
        <w:numPr>
          <w:ilvl w:val="2"/>
          <w:numId w:val="31"/>
        </w:numPr>
        <w:suppressAutoHyphens w:val="0"/>
        <w:spacing w:after="0" w:line="240" w:lineRule="auto"/>
        <w:ind w:left="851"/>
        <w:contextualSpacing w:val="0"/>
        <w:jc w:val="both"/>
        <w:rPr>
          <w:rFonts w:asciiTheme="minorHAnsi" w:hAnsiTheme="minorHAnsi" w:cstheme="minorHAnsi"/>
          <w:color w:val="000000"/>
          <w:sz w:val="22"/>
        </w:rPr>
      </w:pPr>
      <w:r w:rsidRPr="00E90A50">
        <w:rPr>
          <w:rFonts w:asciiTheme="minorHAnsi" w:hAnsiTheme="minorHAnsi" w:cstheme="minorHAnsi"/>
          <w:color w:val="000000"/>
          <w:sz w:val="22"/>
        </w:rPr>
        <w:t>nazwach albo imionach i nazwiskach oraz siedzibach lub miejscach prowadzonej działalności gospodarczej albo miejscach zamieszkania Wykonawców, których oferty zostały otwarte;</w:t>
      </w:r>
    </w:p>
    <w:p w14:paraId="45A09EFD" w14:textId="77777777" w:rsidR="00606D5F" w:rsidRPr="00E90A50" w:rsidRDefault="00606D5F" w:rsidP="007C08C1">
      <w:pPr>
        <w:pStyle w:val="Akapitzlist"/>
        <w:numPr>
          <w:ilvl w:val="2"/>
          <w:numId w:val="31"/>
        </w:numPr>
        <w:suppressAutoHyphens w:val="0"/>
        <w:spacing w:after="0" w:line="240" w:lineRule="auto"/>
        <w:ind w:left="851"/>
        <w:contextualSpacing w:val="0"/>
        <w:jc w:val="both"/>
        <w:rPr>
          <w:rFonts w:asciiTheme="minorHAnsi" w:hAnsiTheme="minorHAnsi" w:cstheme="minorHAnsi"/>
          <w:color w:val="000000"/>
          <w:sz w:val="22"/>
        </w:rPr>
      </w:pPr>
      <w:r w:rsidRPr="00E90A50">
        <w:rPr>
          <w:rFonts w:asciiTheme="minorHAnsi" w:hAnsiTheme="minorHAnsi" w:cstheme="minorHAnsi"/>
          <w:color w:val="000000"/>
          <w:sz w:val="22"/>
        </w:rPr>
        <w:t>cenach zawartych w ofertach.</w:t>
      </w:r>
    </w:p>
    <w:p w14:paraId="3E00392F" w14:textId="77777777" w:rsidR="00606D5F" w:rsidRPr="00E90A50" w:rsidRDefault="00606D5F" w:rsidP="007C08C1">
      <w:pPr>
        <w:numPr>
          <w:ilvl w:val="1"/>
          <w:numId w:val="31"/>
        </w:numPr>
        <w:suppressAutoHyphens w:val="0"/>
        <w:spacing w:after="0" w:line="240" w:lineRule="auto"/>
        <w:ind w:left="426" w:hanging="426"/>
        <w:jc w:val="both"/>
        <w:rPr>
          <w:rFonts w:asciiTheme="minorHAnsi" w:hAnsiTheme="minorHAnsi" w:cstheme="minorHAnsi"/>
          <w:color w:val="000000"/>
          <w:sz w:val="22"/>
        </w:rPr>
      </w:pPr>
      <w:r w:rsidRPr="00E90A50">
        <w:rPr>
          <w:rFonts w:asciiTheme="minorHAnsi" w:hAnsiTheme="minorHAnsi" w:cstheme="minorHAnsi"/>
          <w:color w:val="000000"/>
          <w:sz w:val="22"/>
        </w:rPr>
        <w:t>Informację o wyborze oferty najkorzystniejszej bądź o unieważnieniu postępowania Zamawiający zamieści na Platformie przetargowej.</w:t>
      </w:r>
    </w:p>
    <w:p w14:paraId="299EA1C8" w14:textId="77777777" w:rsidR="00606D5F" w:rsidRPr="004E0ED2" w:rsidRDefault="00606D5F" w:rsidP="007C08C1">
      <w:pPr>
        <w:numPr>
          <w:ilvl w:val="1"/>
          <w:numId w:val="31"/>
        </w:numPr>
        <w:suppressAutoHyphens w:val="0"/>
        <w:spacing w:after="0" w:line="240" w:lineRule="auto"/>
        <w:ind w:left="426" w:hanging="426"/>
        <w:jc w:val="both"/>
        <w:rPr>
          <w:rFonts w:asciiTheme="minorHAnsi" w:hAnsiTheme="minorHAnsi" w:cstheme="minorHAnsi"/>
          <w:color w:val="000000"/>
          <w:sz w:val="22"/>
        </w:rPr>
      </w:pPr>
      <w:r w:rsidRPr="004E0ED2">
        <w:rPr>
          <w:rFonts w:asciiTheme="minorHAnsi" w:hAnsiTheme="minorHAnsi" w:cstheme="minorHAnsi"/>
          <w:color w:val="000000"/>
          <w:sz w:val="22"/>
        </w:rPr>
        <w:t>Przyjmuje się, że dokument wysłany przy użyciu Platformy przetargowej został doręczony Wykonawcy w sposób umożliwiający zapoznanie się z jego treścią, w dniu jego przekazania na Platformę przetargową.</w:t>
      </w:r>
    </w:p>
    <w:p w14:paraId="67FD923B" w14:textId="77777777" w:rsidR="00881A2D" w:rsidRDefault="00881A2D" w:rsidP="00606D5F">
      <w:pPr>
        <w:spacing w:after="0" w:line="240" w:lineRule="auto"/>
        <w:ind w:left="426"/>
        <w:jc w:val="center"/>
        <w:rPr>
          <w:rFonts w:asciiTheme="minorHAnsi" w:hAnsiTheme="minorHAnsi" w:cstheme="minorHAnsi"/>
          <w:b/>
          <w:bCs/>
          <w:color w:val="000000"/>
          <w:sz w:val="22"/>
        </w:rPr>
      </w:pPr>
    </w:p>
    <w:p w14:paraId="45B14A1A" w14:textId="79BD233B" w:rsidR="00606D5F" w:rsidRPr="004E0ED2" w:rsidRDefault="00606D5F" w:rsidP="00606D5F">
      <w:pPr>
        <w:spacing w:after="0" w:line="240" w:lineRule="auto"/>
        <w:ind w:left="426"/>
        <w:jc w:val="center"/>
        <w:rPr>
          <w:rFonts w:asciiTheme="minorHAnsi" w:hAnsiTheme="minorHAnsi" w:cstheme="minorHAnsi"/>
          <w:b/>
          <w:bCs/>
          <w:color w:val="000000"/>
          <w:sz w:val="22"/>
        </w:rPr>
      </w:pPr>
      <w:r w:rsidRPr="004E0ED2">
        <w:rPr>
          <w:rFonts w:asciiTheme="minorHAnsi" w:hAnsiTheme="minorHAnsi" w:cstheme="minorHAnsi"/>
          <w:b/>
          <w:bCs/>
          <w:color w:val="000000"/>
          <w:sz w:val="22"/>
        </w:rPr>
        <w:lastRenderedPageBreak/>
        <w:t>WYMAGANIA TECHNICZNE PLATFORMY ZAMAWIAJĄCEGO</w:t>
      </w:r>
    </w:p>
    <w:p w14:paraId="3D74961F" w14:textId="77777777" w:rsidR="00606D5F" w:rsidRPr="004E0ED2" w:rsidRDefault="00606D5F" w:rsidP="007C08C1">
      <w:pPr>
        <w:numPr>
          <w:ilvl w:val="1"/>
          <w:numId w:val="31"/>
        </w:numPr>
        <w:suppressAutoHyphens w:val="0"/>
        <w:spacing w:after="0" w:line="240" w:lineRule="auto"/>
        <w:ind w:left="426" w:hanging="426"/>
        <w:jc w:val="both"/>
        <w:rPr>
          <w:rFonts w:asciiTheme="minorHAnsi" w:hAnsiTheme="minorHAnsi" w:cstheme="minorHAnsi"/>
          <w:color w:val="000000"/>
          <w:sz w:val="22"/>
        </w:rPr>
      </w:pPr>
      <w:r w:rsidRPr="004E0ED2">
        <w:rPr>
          <w:rFonts w:asciiTheme="minorHAnsi" w:hAnsiTheme="minorHAnsi" w:cstheme="minorHAnsi"/>
          <w:sz w:val="22"/>
        </w:rPr>
        <w:t>Wymagania techniczne, jakim musi odpowiadać sprzęt komputerowych Wykonawcy, aby móc korzystać z Platformy.</w:t>
      </w:r>
    </w:p>
    <w:p w14:paraId="3CAFF276" w14:textId="77777777" w:rsidR="00606D5F" w:rsidRPr="004E0ED2" w:rsidRDefault="00606D5F" w:rsidP="007C08C1">
      <w:pPr>
        <w:pStyle w:val="Akapitzlist"/>
        <w:numPr>
          <w:ilvl w:val="2"/>
          <w:numId w:val="31"/>
        </w:numPr>
        <w:suppressAutoHyphens w:val="0"/>
        <w:spacing w:after="0" w:line="240" w:lineRule="auto"/>
        <w:jc w:val="both"/>
        <w:rPr>
          <w:rFonts w:asciiTheme="minorHAnsi" w:hAnsiTheme="minorHAnsi" w:cstheme="minorHAnsi"/>
          <w:sz w:val="22"/>
        </w:rPr>
      </w:pPr>
      <w:r w:rsidRPr="004E0ED2">
        <w:rPr>
          <w:rFonts w:asciiTheme="minorHAnsi" w:hAnsiTheme="minorHAnsi" w:cstheme="minorHAnsi"/>
          <w:sz w:val="22"/>
        </w:rPr>
        <w:t xml:space="preserve"> Dopuszczalne przeglądarki internetowe: </w:t>
      </w:r>
    </w:p>
    <w:p w14:paraId="44F5727B" w14:textId="77777777" w:rsidR="00606D5F" w:rsidRPr="004E0ED2" w:rsidRDefault="00606D5F" w:rsidP="00606D5F">
      <w:pPr>
        <w:spacing w:after="0" w:line="240" w:lineRule="auto"/>
        <w:ind w:left="426"/>
        <w:jc w:val="both"/>
        <w:rPr>
          <w:rFonts w:asciiTheme="minorHAnsi" w:hAnsiTheme="minorHAnsi" w:cstheme="minorHAnsi"/>
          <w:sz w:val="22"/>
        </w:rPr>
      </w:pPr>
      <w:r w:rsidRPr="004E0ED2">
        <w:rPr>
          <w:rFonts w:asciiTheme="minorHAnsi" w:hAnsiTheme="minorHAnsi" w:cstheme="minorHAnsi"/>
          <w:sz w:val="22"/>
        </w:rPr>
        <w:t xml:space="preserve">− Internet Explorer 10 i nowsze, Edge </w:t>
      </w:r>
    </w:p>
    <w:p w14:paraId="1735BBD1" w14:textId="77777777" w:rsidR="00606D5F" w:rsidRPr="004E0ED2" w:rsidRDefault="00606D5F" w:rsidP="00606D5F">
      <w:pPr>
        <w:spacing w:after="0" w:line="240" w:lineRule="auto"/>
        <w:ind w:left="426"/>
        <w:jc w:val="both"/>
        <w:rPr>
          <w:rFonts w:asciiTheme="minorHAnsi" w:hAnsiTheme="minorHAnsi" w:cstheme="minorHAnsi"/>
          <w:sz w:val="22"/>
        </w:rPr>
      </w:pPr>
      <w:r w:rsidRPr="004E0ED2">
        <w:rPr>
          <w:rFonts w:asciiTheme="minorHAnsi" w:hAnsiTheme="minorHAnsi" w:cstheme="minorHAnsi"/>
          <w:sz w:val="22"/>
        </w:rPr>
        <w:t xml:space="preserve">− Google Chrome </w:t>
      </w:r>
    </w:p>
    <w:p w14:paraId="03730052" w14:textId="77777777" w:rsidR="00606D5F" w:rsidRPr="004E0ED2" w:rsidRDefault="00606D5F" w:rsidP="00606D5F">
      <w:pPr>
        <w:spacing w:after="0" w:line="240" w:lineRule="auto"/>
        <w:ind w:left="426"/>
        <w:jc w:val="both"/>
        <w:rPr>
          <w:rFonts w:asciiTheme="minorHAnsi" w:hAnsiTheme="minorHAnsi" w:cstheme="minorHAnsi"/>
          <w:sz w:val="22"/>
        </w:rPr>
      </w:pPr>
      <w:r w:rsidRPr="004E0ED2">
        <w:rPr>
          <w:rFonts w:asciiTheme="minorHAnsi" w:hAnsiTheme="minorHAnsi" w:cstheme="minorHAnsi"/>
          <w:sz w:val="22"/>
        </w:rPr>
        <w:t xml:space="preserve">− Mozilla </w:t>
      </w:r>
      <w:proofErr w:type="spellStart"/>
      <w:r w:rsidRPr="004E0ED2">
        <w:rPr>
          <w:rFonts w:asciiTheme="minorHAnsi" w:hAnsiTheme="minorHAnsi" w:cstheme="minorHAnsi"/>
          <w:sz w:val="22"/>
        </w:rPr>
        <w:t>Firefox</w:t>
      </w:r>
      <w:proofErr w:type="spellEnd"/>
      <w:r w:rsidRPr="004E0ED2">
        <w:rPr>
          <w:rFonts w:asciiTheme="minorHAnsi" w:hAnsiTheme="minorHAnsi" w:cstheme="minorHAnsi"/>
          <w:sz w:val="22"/>
        </w:rPr>
        <w:t xml:space="preserve"> </w:t>
      </w:r>
    </w:p>
    <w:p w14:paraId="6DDFF086" w14:textId="77777777" w:rsidR="00606D5F" w:rsidRPr="004E0ED2" w:rsidRDefault="00606D5F" w:rsidP="00606D5F">
      <w:pPr>
        <w:spacing w:after="0" w:line="240" w:lineRule="auto"/>
        <w:ind w:left="426"/>
        <w:jc w:val="both"/>
        <w:rPr>
          <w:rFonts w:asciiTheme="minorHAnsi" w:hAnsiTheme="minorHAnsi" w:cstheme="minorHAnsi"/>
          <w:sz w:val="22"/>
        </w:rPr>
      </w:pPr>
      <w:r w:rsidRPr="004E0ED2">
        <w:rPr>
          <w:rFonts w:asciiTheme="minorHAnsi" w:hAnsiTheme="minorHAnsi" w:cstheme="minorHAnsi"/>
          <w:sz w:val="22"/>
        </w:rPr>
        <w:t xml:space="preserve">− Opera </w:t>
      </w:r>
    </w:p>
    <w:p w14:paraId="431B415C" w14:textId="77777777" w:rsidR="00606D5F" w:rsidRPr="004E0ED2" w:rsidRDefault="00606D5F" w:rsidP="007C08C1">
      <w:pPr>
        <w:pStyle w:val="Akapitzlist"/>
        <w:numPr>
          <w:ilvl w:val="2"/>
          <w:numId w:val="31"/>
        </w:numPr>
        <w:suppressAutoHyphens w:val="0"/>
        <w:spacing w:after="0" w:line="240" w:lineRule="auto"/>
        <w:jc w:val="both"/>
        <w:rPr>
          <w:rFonts w:asciiTheme="minorHAnsi" w:hAnsiTheme="minorHAnsi" w:cstheme="minorHAnsi"/>
          <w:sz w:val="22"/>
        </w:rPr>
      </w:pPr>
      <w:r w:rsidRPr="004E0ED2">
        <w:rPr>
          <w:rFonts w:asciiTheme="minorHAnsi" w:hAnsiTheme="minorHAnsi" w:cstheme="minorHAnsi"/>
          <w:sz w:val="22"/>
        </w:rPr>
        <w:t xml:space="preserve"> Pozostałe wymagania techniczne: </w:t>
      </w:r>
    </w:p>
    <w:p w14:paraId="07A749DB" w14:textId="77777777" w:rsidR="00606D5F" w:rsidRPr="004E0ED2" w:rsidRDefault="00606D5F" w:rsidP="00606D5F">
      <w:pPr>
        <w:spacing w:after="0" w:line="240" w:lineRule="auto"/>
        <w:ind w:left="426"/>
        <w:jc w:val="both"/>
        <w:rPr>
          <w:rFonts w:asciiTheme="minorHAnsi" w:hAnsiTheme="minorHAnsi" w:cstheme="minorHAnsi"/>
          <w:sz w:val="22"/>
        </w:rPr>
      </w:pPr>
      <w:r w:rsidRPr="004E0ED2">
        <w:rPr>
          <w:rFonts w:asciiTheme="minorHAnsi" w:hAnsiTheme="minorHAnsi" w:cstheme="minorHAnsi"/>
          <w:sz w:val="22"/>
        </w:rPr>
        <w:t xml:space="preserve">a) dostęp do sieci </w:t>
      </w:r>
      <w:proofErr w:type="spellStart"/>
      <w:r w:rsidRPr="004E0ED2">
        <w:rPr>
          <w:rFonts w:asciiTheme="minorHAnsi" w:hAnsiTheme="minorHAnsi" w:cstheme="minorHAnsi"/>
          <w:sz w:val="22"/>
        </w:rPr>
        <w:t>internet</w:t>
      </w:r>
      <w:proofErr w:type="spellEnd"/>
      <w:r w:rsidRPr="004E0ED2">
        <w:rPr>
          <w:rFonts w:asciiTheme="minorHAnsi" w:hAnsiTheme="minorHAnsi" w:cstheme="minorHAnsi"/>
          <w:sz w:val="22"/>
        </w:rPr>
        <w:t xml:space="preserve">; </w:t>
      </w:r>
    </w:p>
    <w:p w14:paraId="37C90B75" w14:textId="77777777" w:rsidR="00606D5F" w:rsidRPr="004E0ED2" w:rsidRDefault="00606D5F" w:rsidP="00606D5F">
      <w:pPr>
        <w:spacing w:after="0" w:line="240" w:lineRule="auto"/>
        <w:ind w:left="426"/>
        <w:jc w:val="both"/>
        <w:rPr>
          <w:rFonts w:asciiTheme="minorHAnsi" w:hAnsiTheme="minorHAnsi" w:cstheme="minorHAnsi"/>
          <w:sz w:val="22"/>
        </w:rPr>
      </w:pPr>
      <w:r w:rsidRPr="004E0ED2">
        <w:rPr>
          <w:rFonts w:asciiTheme="minorHAnsi" w:hAnsiTheme="minorHAnsi" w:cstheme="minorHAnsi"/>
          <w:sz w:val="22"/>
        </w:rPr>
        <w:t xml:space="preserve">b) obsługa przez przeglądarkę protokołu </w:t>
      </w:r>
      <w:proofErr w:type="spellStart"/>
      <w:r w:rsidRPr="004E0ED2">
        <w:rPr>
          <w:rFonts w:asciiTheme="minorHAnsi" w:hAnsiTheme="minorHAnsi" w:cstheme="minorHAnsi"/>
          <w:sz w:val="22"/>
        </w:rPr>
        <w:t>XMLHttpRequest</w:t>
      </w:r>
      <w:proofErr w:type="spellEnd"/>
      <w:r w:rsidRPr="004E0ED2">
        <w:rPr>
          <w:rFonts w:asciiTheme="minorHAnsi" w:hAnsiTheme="minorHAnsi" w:cstheme="minorHAnsi"/>
          <w:sz w:val="22"/>
        </w:rPr>
        <w:t xml:space="preserve"> – </w:t>
      </w:r>
      <w:proofErr w:type="spellStart"/>
      <w:r w:rsidRPr="004E0ED2">
        <w:rPr>
          <w:rFonts w:asciiTheme="minorHAnsi" w:hAnsiTheme="minorHAnsi" w:cstheme="minorHAnsi"/>
          <w:sz w:val="22"/>
        </w:rPr>
        <w:t>ajax</w:t>
      </w:r>
      <w:proofErr w:type="spellEnd"/>
      <w:r w:rsidRPr="004E0ED2">
        <w:rPr>
          <w:rFonts w:asciiTheme="minorHAnsi" w:hAnsiTheme="minorHAnsi" w:cstheme="minorHAnsi"/>
          <w:sz w:val="22"/>
        </w:rPr>
        <w:t xml:space="preserve">; </w:t>
      </w:r>
    </w:p>
    <w:p w14:paraId="36C96A7C" w14:textId="77777777" w:rsidR="00606D5F" w:rsidRPr="004E0ED2" w:rsidRDefault="00606D5F" w:rsidP="00606D5F">
      <w:pPr>
        <w:spacing w:after="0" w:line="240" w:lineRule="auto"/>
        <w:ind w:left="426"/>
        <w:jc w:val="both"/>
        <w:rPr>
          <w:rFonts w:asciiTheme="minorHAnsi" w:hAnsiTheme="minorHAnsi" w:cstheme="minorHAnsi"/>
          <w:sz w:val="22"/>
        </w:rPr>
      </w:pPr>
      <w:r w:rsidRPr="004E0ED2">
        <w:rPr>
          <w:rFonts w:asciiTheme="minorHAnsi" w:hAnsiTheme="minorHAnsi" w:cstheme="minorHAnsi"/>
          <w:sz w:val="22"/>
        </w:rPr>
        <w:t xml:space="preserve">c) włączona obsługa JavaScript; </w:t>
      </w:r>
    </w:p>
    <w:p w14:paraId="6806EEDC" w14:textId="77777777" w:rsidR="00606D5F" w:rsidRPr="004E0ED2" w:rsidRDefault="00606D5F" w:rsidP="00606D5F">
      <w:pPr>
        <w:spacing w:after="0" w:line="240" w:lineRule="auto"/>
        <w:ind w:left="426"/>
        <w:jc w:val="both"/>
        <w:rPr>
          <w:rFonts w:asciiTheme="minorHAnsi" w:hAnsiTheme="minorHAnsi" w:cstheme="minorHAnsi"/>
          <w:sz w:val="22"/>
        </w:rPr>
      </w:pPr>
      <w:r w:rsidRPr="004E0ED2">
        <w:rPr>
          <w:rFonts w:asciiTheme="minorHAnsi" w:hAnsiTheme="minorHAnsi" w:cstheme="minorHAnsi"/>
          <w:sz w:val="22"/>
        </w:rPr>
        <w:t>d) zalecana szybkość łącza internetowego powyżej 500 KB/s;</w:t>
      </w:r>
    </w:p>
    <w:p w14:paraId="6D0669A0" w14:textId="77777777" w:rsidR="00606D5F" w:rsidRPr="004E0ED2" w:rsidRDefault="00606D5F" w:rsidP="00606D5F">
      <w:pPr>
        <w:spacing w:after="0" w:line="240" w:lineRule="auto"/>
        <w:ind w:left="426"/>
        <w:jc w:val="both"/>
        <w:rPr>
          <w:rFonts w:asciiTheme="minorHAnsi" w:hAnsiTheme="minorHAnsi" w:cstheme="minorHAnsi"/>
          <w:sz w:val="22"/>
        </w:rPr>
      </w:pPr>
      <w:r w:rsidRPr="004E0ED2">
        <w:rPr>
          <w:rFonts w:asciiTheme="minorHAnsi" w:hAnsiTheme="minorHAnsi" w:cstheme="minorHAnsi"/>
          <w:sz w:val="22"/>
        </w:rPr>
        <w:t xml:space="preserve"> e) zainstalowany </w:t>
      </w:r>
      <w:proofErr w:type="spellStart"/>
      <w:r w:rsidRPr="004E0ED2">
        <w:rPr>
          <w:rFonts w:asciiTheme="minorHAnsi" w:hAnsiTheme="minorHAnsi" w:cstheme="minorHAnsi"/>
          <w:sz w:val="22"/>
        </w:rPr>
        <w:t>Acrobat</w:t>
      </w:r>
      <w:proofErr w:type="spellEnd"/>
      <w:r w:rsidRPr="004E0ED2">
        <w:rPr>
          <w:rFonts w:asciiTheme="minorHAnsi" w:hAnsiTheme="minorHAnsi" w:cstheme="minorHAnsi"/>
          <w:sz w:val="22"/>
        </w:rPr>
        <w:t xml:space="preserve"> Reader; </w:t>
      </w:r>
    </w:p>
    <w:p w14:paraId="2A0F1B0F" w14:textId="77777777" w:rsidR="00606D5F" w:rsidRPr="004E0ED2" w:rsidRDefault="00606D5F" w:rsidP="00606D5F">
      <w:pPr>
        <w:spacing w:after="0" w:line="240" w:lineRule="auto"/>
        <w:ind w:left="426"/>
        <w:jc w:val="both"/>
        <w:rPr>
          <w:rFonts w:asciiTheme="minorHAnsi" w:hAnsiTheme="minorHAnsi" w:cstheme="minorHAnsi"/>
          <w:sz w:val="22"/>
        </w:rPr>
      </w:pPr>
      <w:r w:rsidRPr="004E0ED2">
        <w:rPr>
          <w:rFonts w:asciiTheme="minorHAnsi" w:hAnsiTheme="minorHAnsi" w:cstheme="minorHAnsi"/>
          <w:sz w:val="22"/>
        </w:rPr>
        <w:t>f) zainstalowane środowisko uruchomieniowe Java - Java SE Runtime Environment 6 Update 24 lub nowszy</w:t>
      </w:r>
    </w:p>
    <w:p w14:paraId="329259BA" w14:textId="77777777" w:rsidR="002A680D" w:rsidRPr="001E127F" w:rsidRDefault="002A680D" w:rsidP="001E127F">
      <w:pPr>
        <w:spacing w:after="0" w:line="240" w:lineRule="auto"/>
        <w:jc w:val="both"/>
        <w:rPr>
          <w:rFonts w:asciiTheme="minorHAnsi" w:hAnsiTheme="minorHAnsi" w:cstheme="minorHAnsi"/>
          <w:color w:val="FF0000"/>
          <w:sz w:val="22"/>
        </w:rPr>
      </w:pPr>
    </w:p>
    <w:p w14:paraId="297C8087" w14:textId="77777777" w:rsidR="002A680D" w:rsidRDefault="002A680D">
      <w:pPr>
        <w:pStyle w:val="Akapitzlist"/>
        <w:spacing w:after="0" w:line="240" w:lineRule="auto"/>
        <w:ind w:left="426"/>
        <w:jc w:val="both"/>
        <w:rPr>
          <w:rFonts w:asciiTheme="minorHAnsi" w:hAnsiTheme="minorHAnsi" w:cstheme="minorHAnsi"/>
          <w:color w:val="FF0000"/>
          <w:sz w:val="22"/>
        </w:rPr>
      </w:pPr>
    </w:p>
    <w:p w14:paraId="6F66A4B7" w14:textId="77777777" w:rsidR="006A70A0" w:rsidRDefault="00FB39E1" w:rsidP="007C08C1">
      <w:pPr>
        <w:pStyle w:val="Akapitzlist"/>
        <w:keepLines/>
        <w:numPr>
          <w:ilvl w:val="0"/>
          <w:numId w:val="31"/>
        </w:numPr>
        <w:spacing w:line="200" w:lineRule="atLeast"/>
        <w:jc w:val="both"/>
        <w:rPr>
          <w:rFonts w:asciiTheme="minorHAnsi" w:eastAsia="TimesNewRomanPSMT" w:hAnsiTheme="minorHAnsi" w:cstheme="minorHAnsi"/>
          <w:b/>
          <w:bCs/>
          <w:color w:val="000000"/>
          <w:sz w:val="22"/>
        </w:rPr>
      </w:pPr>
      <w:r>
        <w:rPr>
          <w:rFonts w:asciiTheme="minorHAnsi" w:eastAsia="TimesNewRomanPSMT" w:hAnsiTheme="minorHAnsi" w:cstheme="minorHAnsi"/>
          <w:b/>
          <w:bCs/>
          <w:color w:val="000000"/>
          <w:sz w:val="22"/>
        </w:rPr>
        <w:t xml:space="preserve">TERMIN ZWIĄZANIA OFERTĄ </w:t>
      </w:r>
    </w:p>
    <w:p w14:paraId="4FCA027B" w14:textId="71FFFB0C" w:rsidR="006A70A0" w:rsidRDefault="00FB39E1" w:rsidP="007C08C1">
      <w:pPr>
        <w:pStyle w:val="Akapitzlist"/>
        <w:keepLines/>
        <w:numPr>
          <w:ilvl w:val="1"/>
          <w:numId w:val="31"/>
        </w:numPr>
        <w:spacing w:line="200" w:lineRule="atLeast"/>
        <w:jc w:val="both"/>
        <w:rPr>
          <w:rFonts w:asciiTheme="minorHAnsi" w:eastAsia="TimesNewRomanPSMT" w:hAnsiTheme="minorHAnsi" w:cstheme="minorHAnsi"/>
          <w:b/>
          <w:bCs/>
          <w:color w:val="000000"/>
          <w:sz w:val="22"/>
        </w:rPr>
      </w:pPr>
      <w:r>
        <w:rPr>
          <w:rFonts w:asciiTheme="minorHAnsi" w:hAnsiTheme="minorHAnsi" w:cstheme="minorHAnsi"/>
          <w:sz w:val="22"/>
        </w:rPr>
        <w:t xml:space="preserve">Wykonawca jest związany ofertą od dnia upływu terminu składania ofert do </w:t>
      </w:r>
      <w:r w:rsidR="009063A2">
        <w:rPr>
          <w:rFonts w:asciiTheme="minorHAnsi" w:hAnsiTheme="minorHAnsi" w:cstheme="minorHAnsi"/>
          <w:sz w:val="22"/>
        </w:rPr>
        <w:t xml:space="preserve">21.03.2023r. </w:t>
      </w:r>
      <w:r>
        <w:rPr>
          <w:rFonts w:asciiTheme="minorHAnsi" w:hAnsiTheme="minorHAnsi" w:cstheme="minorHAnsi"/>
          <w:b/>
          <w:bCs/>
          <w:sz w:val="22"/>
        </w:rPr>
        <w:t xml:space="preserve"> </w:t>
      </w:r>
      <w:r>
        <w:rPr>
          <w:rFonts w:asciiTheme="minorHAnsi" w:hAnsiTheme="minorHAnsi" w:cstheme="minorHAnsi"/>
          <w:sz w:val="22"/>
        </w:rPr>
        <w:t>Pierwszym dniem terminu związania ofertą jest dzień, w którym upływa termin składania ofert.</w:t>
      </w:r>
    </w:p>
    <w:p w14:paraId="13CE0838" w14:textId="23FE353E" w:rsidR="006A70A0" w:rsidRDefault="00FB39E1" w:rsidP="007C08C1">
      <w:pPr>
        <w:pStyle w:val="Akapitzlist"/>
        <w:keepLines/>
        <w:numPr>
          <w:ilvl w:val="1"/>
          <w:numId w:val="31"/>
        </w:numPr>
        <w:spacing w:line="200" w:lineRule="atLeast"/>
        <w:jc w:val="both"/>
        <w:rPr>
          <w:rFonts w:asciiTheme="minorHAnsi" w:eastAsia="TimesNewRomanPSMT" w:hAnsiTheme="minorHAnsi" w:cstheme="minorHAnsi"/>
          <w:b/>
          <w:bCs/>
          <w:color w:val="000000"/>
          <w:sz w:val="22"/>
        </w:rPr>
      </w:pPr>
      <w:r>
        <w:rPr>
          <w:rFonts w:asciiTheme="minorHAnsi" w:hAnsiTheme="minorHAnsi" w:cstheme="minorHAnsi"/>
          <w:sz w:val="22"/>
        </w:rPr>
        <w:t>W przypadku gdy wybór najkorzystniejszej oferty nie nastąpi przed upływem terminu związania ofert</w:t>
      </w:r>
      <w:r w:rsidR="003C37E6">
        <w:rPr>
          <w:rFonts w:asciiTheme="minorHAnsi" w:hAnsiTheme="minorHAnsi" w:cstheme="minorHAnsi"/>
          <w:sz w:val="22"/>
        </w:rPr>
        <w:t>ą</w:t>
      </w:r>
      <w:r>
        <w:rPr>
          <w:rFonts w:asciiTheme="minorHAnsi" w:hAnsiTheme="minorHAnsi" w:cstheme="minorHAnsi"/>
          <w:sz w:val="22"/>
        </w:rPr>
        <w:t xml:space="preserve"> określonego w SWZ, Zamawiający przed upływem terminu związania oferta zwraca się jednokrotnie do Wykonawców o wyrażenie zgody na przedłużenie tego terminu o</w:t>
      </w:r>
      <w:r w:rsidR="003C37E6">
        <w:rPr>
          <w:rFonts w:asciiTheme="minorHAnsi" w:hAnsiTheme="minorHAnsi" w:cstheme="minorHAnsi"/>
          <w:sz w:val="22"/>
        </w:rPr>
        <w:t> </w:t>
      </w:r>
      <w:r>
        <w:rPr>
          <w:rFonts w:asciiTheme="minorHAnsi" w:hAnsiTheme="minorHAnsi" w:cstheme="minorHAnsi"/>
          <w:sz w:val="22"/>
        </w:rPr>
        <w:t xml:space="preserve">wskazywany przez niego okres, nie dłuższy niż 30 dni. </w:t>
      </w:r>
    </w:p>
    <w:p w14:paraId="621E1685" w14:textId="41C7CED8" w:rsidR="006A70A0" w:rsidRDefault="00FB39E1" w:rsidP="007C08C1">
      <w:pPr>
        <w:pStyle w:val="Akapitzlist"/>
        <w:keepLines/>
        <w:numPr>
          <w:ilvl w:val="1"/>
          <w:numId w:val="31"/>
        </w:numPr>
        <w:spacing w:line="200" w:lineRule="atLeast"/>
        <w:jc w:val="both"/>
        <w:rPr>
          <w:rFonts w:asciiTheme="minorHAnsi" w:eastAsia="TimesNewRomanPSMT" w:hAnsiTheme="minorHAnsi" w:cstheme="minorHAnsi"/>
          <w:b/>
          <w:bCs/>
          <w:color w:val="000000"/>
          <w:sz w:val="22"/>
        </w:rPr>
      </w:pPr>
      <w:r>
        <w:rPr>
          <w:rFonts w:asciiTheme="minorHAnsi" w:hAnsiTheme="minorHAnsi" w:cstheme="minorHAnsi"/>
          <w:sz w:val="22"/>
        </w:rPr>
        <w:t xml:space="preserve"> Przedłużenie terminu związania oferta, o którym mowa w ust. </w:t>
      </w:r>
      <w:r w:rsidR="00A8778D">
        <w:rPr>
          <w:rFonts w:asciiTheme="minorHAnsi" w:hAnsiTheme="minorHAnsi" w:cstheme="minorHAnsi"/>
          <w:sz w:val="22"/>
        </w:rPr>
        <w:t>11</w:t>
      </w:r>
      <w:r>
        <w:rPr>
          <w:rFonts w:asciiTheme="minorHAnsi" w:hAnsiTheme="minorHAnsi" w:cstheme="minorHAnsi"/>
          <w:sz w:val="22"/>
        </w:rPr>
        <w:t xml:space="preserve">.2, wymaga złożenia przez Wykonawcę pisemnego oświadczenia o wyrażeniu zgody na przedłużenie terminu związania ofertą. </w:t>
      </w:r>
    </w:p>
    <w:p w14:paraId="3752E5C7" w14:textId="77777777" w:rsidR="006A70A0" w:rsidRDefault="00FB39E1" w:rsidP="007C08C1">
      <w:pPr>
        <w:pStyle w:val="Akapitzlist"/>
        <w:keepLines/>
        <w:numPr>
          <w:ilvl w:val="1"/>
          <w:numId w:val="31"/>
        </w:numPr>
        <w:spacing w:line="200" w:lineRule="atLeast"/>
        <w:jc w:val="both"/>
        <w:rPr>
          <w:rFonts w:asciiTheme="minorHAnsi" w:eastAsia="TimesNewRomanPSMT" w:hAnsiTheme="minorHAnsi" w:cstheme="minorHAnsi"/>
          <w:b/>
          <w:bCs/>
          <w:color w:val="000000"/>
          <w:sz w:val="22"/>
        </w:rPr>
      </w:pPr>
      <w:r>
        <w:rPr>
          <w:rFonts w:asciiTheme="minorHAnsi" w:hAnsiTheme="minorHAnsi" w:cstheme="minorHAnsi"/>
          <w:sz w:val="22"/>
        </w:rPr>
        <w:t xml:space="preserve">Jeżeli termin związania ofertą upłynie przed wyborem najkorzystniejszej oferty, zamawiający wezwie Wykonawcę, którego oferta otrzymała najwyższą ocenę, do wyrażenia, w wyznaczonym przez Zamawiającego terminie, pisemnej zgody na wybór jego oferty. </w:t>
      </w:r>
    </w:p>
    <w:p w14:paraId="0245C7A2" w14:textId="77777777" w:rsidR="006A70A0" w:rsidRDefault="00FB39E1" w:rsidP="007C08C1">
      <w:pPr>
        <w:pStyle w:val="Akapitzlist"/>
        <w:keepLines/>
        <w:numPr>
          <w:ilvl w:val="1"/>
          <w:numId w:val="31"/>
        </w:numPr>
        <w:spacing w:line="200" w:lineRule="atLeast"/>
        <w:jc w:val="both"/>
        <w:rPr>
          <w:rFonts w:asciiTheme="minorHAnsi" w:eastAsia="TimesNewRomanPSMT" w:hAnsiTheme="minorHAnsi" w:cstheme="minorHAnsi"/>
          <w:b/>
          <w:bCs/>
          <w:color w:val="000000"/>
          <w:sz w:val="22"/>
        </w:rPr>
      </w:pPr>
      <w:r>
        <w:rPr>
          <w:rFonts w:asciiTheme="minorHAnsi" w:hAnsiTheme="minorHAnsi" w:cstheme="minorHAnsi"/>
          <w:sz w:val="22"/>
        </w:rPr>
        <w:t>W przypadku braku zgody, o której mowa w ust. 11.4, zamawiający zwróci się o wyrażenie takiej zgody do kolejnego wykonawcy, którego oferta została najwyżej oceniona, chyba że zajdą przesłanki do unieważnienia postępowania.</w:t>
      </w:r>
    </w:p>
    <w:p w14:paraId="4A083824" w14:textId="77777777" w:rsidR="006A70A0" w:rsidRDefault="006A70A0">
      <w:pPr>
        <w:pStyle w:val="Akapitzlist"/>
        <w:keepLines/>
        <w:spacing w:line="200" w:lineRule="atLeast"/>
        <w:ind w:left="283"/>
        <w:jc w:val="both"/>
        <w:rPr>
          <w:rFonts w:asciiTheme="minorHAnsi" w:eastAsia="TimesNewRomanPSMT" w:hAnsiTheme="minorHAnsi" w:cstheme="minorHAnsi"/>
          <w:b/>
          <w:bCs/>
          <w:color w:val="000000"/>
          <w:sz w:val="22"/>
        </w:rPr>
      </w:pPr>
    </w:p>
    <w:p w14:paraId="1B3C027D" w14:textId="77777777" w:rsidR="006A70A0" w:rsidRDefault="00FB39E1" w:rsidP="007C08C1">
      <w:pPr>
        <w:pStyle w:val="Akapitzlist"/>
        <w:keepLines/>
        <w:numPr>
          <w:ilvl w:val="0"/>
          <w:numId w:val="31"/>
        </w:numPr>
        <w:spacing w:line="200" w:lineRule="atLeast"/>
        <w:jc w:val="both"/>
        <w:rPr>
          <w:rFonts w:asciiTheme="minorHAnsi" w:eastAsia="TimesNewRomanPSMT" w:hAnsiTheme="minorHAnsi" w:cstheme="minorHAnsi"/>
          <w:b/>
          <w:bCs/>
          <w:color w:val="000000"/>
          <w:sz w:val="22"/>
        </w:rPr>
      </w:pPr>
      <w:r>
        <w:rPr>
          <w:rFonts w:asciiTheme="minorHAnsi" w:hAnsiTheme="minorHAnsi" w:cstheme="minorHAnsi"/>
          <w:b/>
          <w:bCs/>
          <w:sz w:val="22"/>
        </w:rPr>
        <w:t>OPIS SPOSOBU PRZYGOTOWANIA OFERTY</w:t>
      </w:r>
    </w:p>
    <w:p w14:paraId="6838388B" w14:textId="77777777" w:rsidR="006A70A0" w:rsidRDefault="00FB39E1" w:rsidP="007C08C1">
      <w:pPr>
        <w:pStyle w:val="Akapitzlist"/>
        <w:keepLines/>
        <w:numPr>
          <w:ilvl w:val="1"/>
          <w:numId w:val="31"/>
        </w:numPr>
        <w:spacing w:after="0" w:line="240" w:lineRule="auto"/>
        <w:jc w:val="both"/>
        <w:rPr>
          <w:rFonts w:asciiTheme="minorHAnsi" w:hAnsiTheme="minorHAnsi" w:cstheme="minorHAnsi"/>
          <w:sz w:val="22"/>
        </w:rPr>
      </w:pPr>
      <w:r>
        <w:rPr>
          <w:rFonts w:asciiTheme="minorHAnsi" w:hAnsiTheme="minorHAnsi" w:cstheme="minorHAnsi"/>
          <w:sz w:val="22"/>
        </w:rPr>
        <w:t>Ofertę należy sporządzić na formularzu oferty lub według takiego samego schematu, stanowiącego załącznik nr 1</w:t>
      </w:r>
      <w:r>
        <w:rPr>
          <w:rFonts w:asciiTheme="minorHAnsi" w:hAnsiTheme="minorHAnsi" w:cstheme="minorHAnsi"/>
          <w:b/>
          <w:sz w:val="22"/>
        </w:rPr>
        <w:t xml:space="preserve"> </w:t>
      </w:r>
      <w:r>
        <w:rPr>
          <w:rFonts w:asciiTheme="minorHAnsi" w:hAnsiTheme="minorHAnsi" w:cstheme="minorHAnsi"/>
          <w:sz w:val="22"/>
        </w:rPr>
        <w:t>do SWZ. Ofertę należy złożyć pod rygorem nieważności w formie elektronicznej (w postaci elektronicznej opatrzonej kwalifikowanym podpisem elektronicznym).</w:t>
      </w:r>
    </w:p>
    <w:p w14:paraId="4FDE231B" w14:textId="77777777" w:rsidR="006A70A0" w:rsidRDefault="00FB39E1" w:rsidP="007C08C1">
      <w:pPr>
        <w:pStyle w:val="Akapitzlist"/>
        <w:keepLines/>
        <w:numPr>
          <w:ilvl w:val="1"/>
          <w:numId w:val="31"/>
        </w:numPr>
        <w:spacing w:after="0" w:line="240" w:lineRule="auto"/>
        <w:jc w:val="both"/>
        <w:rPr>
          <w:rFonts w:asciiTheme="minorHAnsi" w:hAnsiTheme="minorHAnsi" w:cstheme="minorHAnsi"/>
          <w:sz w:val="22"/>
        </w:rPr>
      </w:pPr>
      <w:r>
        <w:rPr>
          <w:rFonts w:asciiTheme="minorHAnsi" w:hAnsiTheme="minorHAnsi" w:cstheme="minorHAnsi"/>
          <w:b/>
          <w:sz w:val="22"/>
        </w:rPr>
        <w:t>Oferta wraz z załącznikami musi być złożona za pośrednictwem Platformy przetargowej. Zamawiający zaleca, aby oferta została utworzona w formacie .pdf oraz podpisana wewnętrznym kwalifikowanym podpisem elektronicznym. W przypadku zastosowania podpisu zewnętrznego należy pamiętać o obowiązku dołączenia do pliku stanowiącego ofertę także pliku podpisującego, który generuje się automatycznie podczas złożenia podpisu.</w:t>
      </w:r>
    </w:p>
    <w:p w14:paraId="17F5B141" w14:textId="77777777" w:rsidR="006A70A0" w:rsidRDefault="00FB39E1" w:rsidP="007C08C1">
      <w:pPr>
        <w:pStyle w:val="Akapitzlist"/>
        <w:keepLines/>
        <w:numPr>
          <w:ilvl w:val="1"/>
          <w:numId w:val="31"/>
        </w:numPr>
        <w:spacing w:after="0" w:line="240" w:lineRule="auto"/>
        <w:jc w:val="both"/>
        <w:rPr>
          <w:rFonts w:asciiTheme="minorHAnsi" w:hAnsiTheme="minorHAnsi" w:cstheme="minorHAnsi"/>
          <w:sz w:val="22"/>
        </w:rPr>
      </w:pPr>
      <w:r>
        <w:rPr>
          <w:rFonts w:asciiTheme="minorHAnsi" w:hAnsiTheme="minorHAnsi" w:cstheme="minorHAnsi"/>
          <w:b/>
          <w:sz w:val="22"/>
        </w:rPr>
        <w:t>Elementy oferty do złożenia przez Wykonawcę:</w:t>
      </w:r>
    </w:p>
    <w:p w14:paraId="479DDA69" w14:textId="77777777" w:rsidR="006A70A0" w:rsidRDefault="00FB39E1" w:rsidP="007C08C1">
      <w:pPr>
        <w:pStyle w:val="Tekstpodstawowy2"/>
        <w:numPr>
          <w:ilvl w:val="2"/>
          <w:numId w:val="31"/>
        </w:numPr>
        <w:tabs>
          <w:tab w:val="left" w:pos="993"/>
        </w:tabs>
        <w:spacing w:after="0" w:line="240" w:lineRule="auto"/>
        <w:jc w:val="both"/>
        <w:rPr>
          <w:rFonts w:asciiTheme="minorHAnsi" w:hAnsiTheme="minorHAnsi" w:cstheme="minorHAnsi"/>
          <w:sz w:val="22"/>
        </w:rPr>
      </w:pPr>
      <w:r>
        <w:rPr>
          <w:rFonts w:asciiTheme="minorHAnsi" w:hAnsiTheme="minorHAnsi" w:cstheme="minorHAnsi"/>
          <w:b/>
          <w:sz w:val="22"/>
        </w:rPr>
        <w:t xml:space="preserve">Formularz oferty - </w:t>
      </w:r>
      <w:r>
        <w:rPr>
          <w:rFonts w:asciiTheme="minorHAnsi" w:hAnsiTheme="minorHAnsi" w:cstheme="minorHAnsi"/>
          <w:sz w:val="22"/>
        </w:rPr>
        <w:t xml:space="preserve"> stanowiący </w:t>
      </w:r>
      <w:r>
        <w:rPr>
          <w:rFonts w:asciiTheme="minorHAnsi" w:hAnsiTheme="minorHAnsi" w:cstheme="minorHAnsi"/>
          <w:b/>
          <w:sz w:val="22"/>
        </w:rPr>
        <w:t xml:space="preserve">załącznikiem nr 1 </w:t>
      </w:r>
      <w:r>
        <w:rPr>
          <w:rFonts w:asciiTheme="minorHAnsi" w:hAnsiTheme="minorHAnsi" w:cstheme="minorHAnsi"/>
          <w:sz w:val="22"/>
        </w:rPr>
        <w:t>do SWZ. Oświadczenie składa się, pod rygorem nieważności, w formie elektronicznej (w postaci elektronicznej opatrzonej kwalifikowanym podpisem elektronicznym).</w:t>
      </w:r>
    </w:p>
    <w:p w14:paraId="0DD0D925" w14:textId="77777777" w:rsidR="006A70A0" w:rsidRDefault="00FB39E1" w:rsidP="007C08C1">
      <w:pPr>
        <w:pStyle w:val="Tekstpodstawowy2"/>
        <w:numPr>
          <w:ilvl w:val="2"/>
          <w:numId w:val="31"/>
        </w:numPr>
        <w:tabs>
          <w:tab w:val="left" w:pos="993"/>
        </w:tabs>
        <w:spacing w:after="0" w:line="240" w:lineRule="auto"/>
        <w:jc w:val="both"/>
        <w:rPr>
          <w:rFonts w:asciiTheme="minorHAnsi" w:hAnsiTheme="minorHAnsi" w:cstheme="minorHAnsi"/>
          <w:sz w:val="22"/>
        </w:rPr>
      </w:pPr>
      <w:r>
        <w:rPr>
          <w:rFonts w:asciiTheme="minorHAnsi" w:hAnsiTheme="minorHAnsi" w:cstheme="minorHAnsi"/>
          <w:b/>
          <w:sz w:val="22"/>
        </w:rPr>
        <w:lastRenderedPageBreak/>
        <w:t>Pełnomocnictwo ustanowione do reprezentowania Wykonawcy/ów ubiegającego/</w:t>
      </w:r>
      <w:proofErr w:type="spellStart"/>
      <w:r>
        <w:rPr>
          <w:rFonts w:asciiTheme="minorHAnsi" w:hAnsiTheme="minorHAnsi" w:cstheme="minorHAnsi"/>
          <w:b/>
          <w:sz w:val="22"/>
        </w:rPr>
        <w:t>cych</w:t>
      </w:r>
      <w:proofErr w:type="spellEnd"/>
      <w:r>
        <w:rPr>
          <w:rFonts w:asciiTheme="minorHAnsi" w:hAnsiTheme="minorHAnsi" w:cstheme="minorHAnsi"/>
          <w:b/>
          <w:sz w:val="22"/>
        </w:rPr>
        <w:t xml:space="preserve"> się o udzielenie zamówienia publicznego.</w:t>
      </w:r>
    </w:p>
    <w:p w14:paraId="2027229B" w14:textId="77777777" w:rsidR="006A70A0" w:rsidRDefault="00FB39E1">
      <w:pPr>
        <w:pStyle w:val="Tekstpodstawowy2"/>
        <w:spacing w:after="0" w:line="240" w:lineRule="auto"/>
        <w:ind w:left="851" w:right="28"/>
        <w:jc w:val="both"/>
        <w:rPr>
          <w:rFonts w:asciiTheme="minorHAnsi" w:hAnsiTheme="minorHAnsi" w:cstheme="minorHAnsi"/>
          <w:bCs/>
          <w:sz w:val="22"/>
        </w:rPr>
      </w:pPr>
      <w:r>
        <w:rPr>
          <w:rFonts w:asciiTheme="minorHAnsi" w:hAnsiTheme="minorHAnsi" w:cstheme="minorHAnsi"/>
          <w:bCs/>
          <w:sz w:val="22"/>
        </w:rPr>
        <w:t>Pełnomocnictwo przekazuje się w postaci elektronicznej i opatruje kwalifikowanym podpisem elektronicznym. W przypadku, gdy pełnomocnictwo zostało wystawione w postaci papierowej i opatrzone własnoręcznym podpisem, przekazuje się cyfrowe odwzorowanie tego dokumentu, opatrzone kwalifikowanym podpisem elektronicznym, poświadczającym zgodność cyfrowego odwzorowania z dokumentem w postaci papierowej. Poświadczenia zgodności cyfrowego odwzorowania z pełnomocnictwem w postaci papierowej, może dokonać mocodawca (osoba/osoby wystawiające pełnomocnictwo) lub notariusz.</w:t>
      </w:r>
    </w:p>
    <w:p w14:paraId="186756B3" w14:textId="3C0D573D" w:rsidR="006A70A0" w:rsidRDefault="00FB39E1" w:rsidP="007C08C1">
      <w:pPr>
        <w:pStyle w:val="Tekstpodstawowy2"/>
        <w:numPr>
          <w:ilvl w:val="2"/>
          <w:numId w:val="31"/>
        </w:numPr>
        <w:spacing w:after="0" w:line="240" w:lineRule="auto"/>
        <w:ind w:right="28"/>
        <w:jc w:val="both"/>
        <w:rPr>
          <w:rFonts w:asciiTheme="minorHAnsi" w:hAnsiTheme="minorHAnsi" w:cstheme="minorHAnsi"/>
          <w:bCs/>
          <w:sz w:val="22"/>
        </w:rPr>
      </w:pPr>
      <w:r>
        <w:rPr>
          <w:rFonts w:asciiTheme="minorHAnsi" w:hAnsiTheme="minorHAnsi" w:cstheme="minorHAnsi"/>
          <w:b/>
          <w:sz w:val="22"/>
        </w:rPr>
        <w:t>Oświadczenie, o którym mowa w art. 125 ust. 1 ustawy</w:t>
      </w:r>
      <w:r>
        <w:rPr>
          <w:rFonts w:asciiTheme="minorHAnsi" w:hAnsiTheme="minorHAnsi" w:cstheme="minorHAnsi"/>
          <w:sz w:val="22"/>
        </w:rPr>
        <w:t>, o niepodleganiu wykluczeniu z postępowania oraz spełnianiu warunków udziału w postępowaniu, składanym na formularzu Jednolitego Europejskiego Dokumentu Zamówienia (w skrócie JEDZ), sporządzonym zgodnie ze wzorem standardowego formularza określonego w rozporządzeniu wykonawczym Komisji (UE) 2016/7 z dnia 5 stycznia 2016 r. ustanawiającym standardowy formularz jednolitego europejskiego dokumentu zamówienia (Dz.</w:t>
      </w:r>
      <w:r w:rsidR="00A8778D">
        <w:rPr>
          <w:rFonts w:asciiTheme="minorHAnsi" w:hAnsiTheme="minorHAnsi" w:cstheme="minorHAnsi"/>
          <w:sz w:val="22"/>
        </w:rPr>
        <w:t xml:space="preserve"> </w:t>
      </w:r>
      <w:r>
        <w:rPr>
          <w:rFonts w:asciiTheme="minorHAnsi" w:hAnsiTheme="minorHAnsi" w:cstheme="minorHAnsi"/>
          <w:sz w:val="22"/>
        </w:rPr>
        <w:t>Urz.</w:t>
      </w:r>
      <w:r w:rsidR="00A8778D">
        <w:rPr>
          <w:rFonts w:asciiTheme="minorHAnsi" w:hAnsiTheme="minorHAnsi" w:cstheme="minorHAnsi"/>
          <w:sz w:val="22"/>
        </w:rPr>
        <w:t xml:space="preserve"> </w:t>
      </w:r>
      <w:r>
        <w:rPr>
          <w:rFonts w:asciiTheme="minorHAnsi" w:hAnsiTheme="minorHAnsi" w:cstheme="minorHAnsi"/>
          <w:sz w:val="22"/>
        </w:rPr>
        <w:t xml:space="preserve">UE L 3 z 06.01.2016 r., str. 16). Oświadczenie stanowi dowód potwierdzający brak podstaw wykluczenia oraz spełniania warunków udziału w postępowaniu na dzień składania ofert, tymczasowo zastępujący wymagane przez Zamawiającego podmiotowe środki dowodowe, wskazane w SWZ. Oświadczenie składa się, pod rygorem nieważności, w formie elektronicznej (w postaci elektronicznej opatrzonej kwalifikowanym podpisem elektronicznym). </w:t>
      </w:r>
    </w:p>
    <w:p w14:paraId="4F75C1F4" w14:textId="77777777" w:rsidR="006A70A0" w:rsidRDefault="00FB39E1">
      <w:pPr>
        <w:pStyle w:val="Akapitzlist"/>
        <w:keepLines/>
        <w:spacing w:after="0" w:line="240" w:lineRule="auto"/>
        <w:ind w:left="1071"/>
        <w:jc w:val="both"/>
        <w:rPr>
          <w:rFonts w:asciiTheme="minorHAnsi" w:hAnsiTheme="minorHAnsi" w:cstheme="minorHAnsi"/>
          <w:bCs/>
          <w:sz w:val="22"/>
        </w:rPr>
      </w:pPr>
      <w:r>
        <w:rPr>
          <w:rFonts w:asciiTheme="minorHAnsi" w:hAnsiTheme="minorHAnsi" w:cstheme="minorHAnsi"/>
          <w:b/>
          <w:sz w:val="22"/>
        </w:rPr>
        <w:t xml:space="preserve">- </w:t>
      </w:r>
      <w:r>
        <w:rPr>
          <w:rFonts w:asciiTheme="minorHAnsi" w:hAnsiTheme="minorHAnsi" w:cstheme="minorHAnsi"/>
          <w:bCs/>
          <w:sz w:val="22"/>
        </w:rPr>
        <w:t>Wykonawca wypełnia następujące części JEDZ:</w:t>
      </w:r>
    </w:p>
    <w:p w14:paraId="739E9EEE" w14:textId="77777777" w:rsidR="006A70A0" w:rsidRDefault="00FB39E1">
      <w:pPr>
        <w:pStyle w:val="Akapitzlist"/>
        <w:keepLines/>
        <w:spacing w:after="0" w:line="240" w:lineRule="auto"/>
        <w:ind w:left="1071"/>
        <w:jc w:val="both"/>
        <w:rPr>
          <w:rFonts w:asciiTheme="minorHAnsi" w:hAnsiTheme="minorHAnsi" w:cstheme="minorHAnsi"/>
          <w:bCs/>
          <w:sz w:val="22"/>
        </w:rPr>
      </w:pPr>
      <w:r>
        <w:rPr>
          <w:rFonts w:asciiTheme="minorHAnsi" w:hAnsiTheme="minorHAnsi" w:cstheme="minorHAnsi"/>
          <w:bCs/>
          <w:sz w:val="22"/>
        </w:rPr>
        <w:t>a) Część II: Informacje dotyczące Wykonawcy</w:t>
      </w:r>
    </w:p>
    <w:p w14:paraId="274402E1" w14:textId="77777777" w:rsidR="006A70A0" w:rsidRDefault="00FB39E1">
      <w:pPr>
        <w:pStyle w:val="Akapitzlist"/>
        <w:keepLines/>
        <w:spacing w:after="0" w:line="240" w:lineRule="auto"/>
        <w:ind w:left="1071"/>
        <w:jc w:val="both"/>
        <w:rPr>
          <w:rFonts w:asciiTheme="minorHAnsi" w:hAnsiTheme="minorHAnsi" w:cstheme="minorHAnsi"/>
          <w:bCs/>
          <w:sz w:val="22"/>
        </w:rPr>
      </w:pPr>
      <w:r>
        <w:rPr>
          <w:rFonts w:asciiTheme="minorHAnsi" w:hAnsiTheme="minorHAnsi" w:cstheme="minorHAnsi"/>
          <w:bCs/>
          <w:sz w:val="22"/>
        </w:rPr>
        <w:t>b) Część III: Podstawy wykluczenia</w:t>
      </w:r>
    </w:p>
    <w:p w14:paraId="772F334C" w14:textId="77777777" w:rsidR="006A70A0" w:rsidRDefault="00FB39E1">
      <w:pPr>
        <w:pStyle w:val="Akapitzlist"/>
        <w:keepLines/>
        <w:spacing w:after="0" w:line="240" w:lineRule="auto"/>
        <w:ind w:left="1071"/>
        <w:jc w:val="both"/>
        <w:rPr>
          <w:rFonts w:asciiTheme="minorHAnsi" w:hAnsiTheme="minorHAnsi" w:cstheme="minorHAnsi"/>
          <w:bCs/>
          <w:sz w:val="22"/>
        </w:rPr>
      </w:pPr>
      <w:r>
        <w:rPr>
          <w:rFonts w:asciiTheme="minorHAnsi" w:hAnsiTheme="minorHAnsi" w:cstheme="minorHAnsi"/>
          <w:bCs/>
          <w:sz w:val="22"/>
        </w:rPr>
        <w:t>- A: Podstawy związane z wyrokami skazującymi za przestępstwo</w:t>
      </w:r>
    </w:p>
    <w:p w14:paraId="68CFE856" w14:textId="77777777" w:rsidR="006A70A0" w:rsidRDefault="00FB39E1">
      <w:pPr>
        <w:pStyle w:val="Akapitzlist"/>
        <w:keepLines/>
        <w:spacing w:after="0" w:line="240" w:lineRule="auto"/>
        <w:ind w:left="1071"/>
        <w:jc w:val="both"/>
        <w:rPr>
          <w:rFonts w:asciiTheme="minorHAnsi" w:hAnsiTheme="minorHAnsi" w:cstheme="minorHAnsi"/>
          <w:bCs/>
          <w:sz w:val="22"/>
        </w:rPr>
      </w:pPr>
      <w:r>
        <w:rPr>
          <w:rFonts w:asciiTheme="minorHAnsi" w:hAnsiTheme="minorHAnsi" w:cstheme="minorHAnsi"/>
          <w:bCs/>
          <w:sz w:val="22"/>
        </w:rPr>
        <w:t xml:space="preserve">- B: Podstawy związane z płatnością podatków lub składek na ubezpieczenie społeczne </w:t>
      </w:r>
    </w:p>
    <w:p w14:paraId="0B1123A8" w14:textId="77777777" w:rsidR="006A70A0" w:rsidRDefault="00FB39E1">
      <w:pPr>
        <w:pStyle w:val="Akapitzlist"/>
        <w:keepLines/>
        <w:spacing w:after="0" w:line="240" w:lineRule="auto"/>
        <w:ind w:left="1071"/>
        <w:jc w:val="both"/>
        <w:rPr>
          <w:rFonts w:asciiTheme="minorHAnsi" w:hAnsiTheme="minorHAnsi" w:cstheme="minorHAnsi"/>
          <w:bCs/>
          <w:sz w:val="22"/>
        </w:rPr>
      </w:pPr>
      <w:r>
        <w:rPr>
          <w:rFonts w:asciiTheme="minorHAnsi" w:hAnsiTheme="minorHAnsi" w:cstheme="minorHAnsi"/>
          <w:bCs/>
          <w:sz w:val="22"/>
        </w:rPr>
        <w:t xml:space="preserve">- C: Podstawy związane z niewypłacalnością, konfliktem interesów lub wykroczeniami zawodowymi ( zgodnie z instrukcją zamieszczoną w JEDZ, tylko w zakresie obligatoryjnych przesłanek wykluczenia Wykonawcy) </w:t>
      </w:r>
    </w:p>
    <w:p w14:paraId="2B91938A" w14:textId="77777777" w:rsidR="006A70A0" w:rsidRDefault="00FB39E1">
      <w:pPr>
        <w:pStyle w:val="Akapitzlist"/>
        <w:keepLines/>
        <w:spacing w:after="0" w:line="240" w:lineRule="auto"/>
        <w:ind w:left="1071"/>
        <w:jc w:val="both"/>
        <w:rPr>
          <w:rFonts w:asciiTheme="minorHAnsi" w:hAnsiTheme="minorHAnsi" w:cstheme="minorHAnsi"/>
          <w:bCs/>
          <w:sz w:val="22"/>
        </w:rPr>
      </w:pPr>
      <w:r>
        <w:rPr>
          <w:rFonts w:asciiTheme="minorHAnsi" w:hAnsiTheme="minorHAnsi" w:cstheme="minorHAnsi"/>
          <w:bCs/>
          <w:sz w:val="22"/>
        </w:rPr>
        <w:t>- D: Inne podstawy wykluczenia, które mogą być przewidziane w przepisach krajowych państwa członkowskiego instytucji zamawiającej lub podmiotu zamawiającego</w:t>
      </w:r>
    </w:p>
    <w:p w14:paraId="0AD5CEC2" w14:textId="78394C2B" w:rsidR="006A70A0" w:rsidRPr="00D87AF8" w:rsidRDefault="00FB39E1" w:rsidP="00D87AF8">
      <w:pPr>
        <w:pStyle w:val="Akapitzlist"/>
        <w:keepLines/>
        <w:spacing w:after="0" w:line="240" w:lineRule="auto"/>
        <w:ind w:left="1071"/>
        <w:jc w:val="both"/>
        <w:rPr>
          <w:rFonts w:ascii="Arial" w:hAnsi="Arial" w:cs="Arial"/>
          <w:b/>
          <w:sz w:val="20"/>
          <w:szCs w:val="20"/>
        </w:rPr>
      </w:pPr>
      <w:r>
        <w:rPr>
          <w:rFonts w:asciiTheme="minorHAnsi" w:hAnsiTheme="minorHAnsi" w:cstheme="minorHAnsi"/>
          <w:bCs/>
          <w:sz w:val="22"/>
        </w:rPr>
        <w:t xml:space="preserve">c) Część IV: Kryteria kwalifikacji - </w:t>
      </w:r>
      <w:bookmarkStart w:id="5" w:name="_Hlk70957404"/>
      <w:r>
        <w:rPr>
          <w:rFonts w:asciiTheme="minorHAnsi" w:hAnsiTheme="minorHAnsi" w:cstheme="minorHAnsi"/>
          <w:bCs/>
          <w:sz w:val="22"/>
        </w:rPr>
        <w:t xml:space="preserve">Wykonawca może ograniczyć się do wypełniania sekcji </w:t>
      </w:r>
      <w:r>
        <w:rPr>
          <w:rFonts w:ascii="Symbol" w:eastAsia="Symbol" w:hAnsi="Symbol" w:cs="Symbol"/>
          <w:bCs/>
          <w:sz w:val="22"/>
        </w:rPr>
        <w:t></w:t>
      </w:r>
      <w:r>
        <w:rPr>
          <w:rFonts w:asciiTheme="minorHAnsi" w:hAnsiTheme="minorHAnsi" w:cstheme="minorHAnsi"/>
          <w:bCs/>
          <w:sz w:val="22"/>
        </w:rPr>
        <w:t xml:space="preserve"> części IV formularza</w:t>
      </w:r>
      <w:bookmarkEnd w:id="5"/>
      <w:r>
        <w:rPr>
          <w:rFonts w:asciiTheme="minorHAnsi" w:hAnsiTheme="minorHAnsi" w:cstheme="minorHAnsi"/>
          <w:bCs/>
          <w:sz w:val="22"/>
        </w:rPr>
        <w:t xml:space="preserve">, w innym przypadku należy wypełnić sekcję </w:t>
      </w:r>
      <w:r w:rsidR="00606D5F" w:rsidRPr="00EC3B3D">
        <w:rPr>
          <w:rFonts w:ascii="Arial" w:hAnsi="Arial" w:cs="Arial"/>
          <w:b/>
          <w:sz w:val="20"/>
          <w:szCs w:val="20"/>
        </w:rPr>
        <w:t>B: Sytuacja ekonomiczna i finansowa</w:t>
      </w:r>
      <w:r w:rsidR="00606D5F">
        <w:rPr>
          <w:rFonts w:ascii="Arial" w:hAnsi="Arial" w:cs="Arial"/>
          <w:b/>
          <w:sz w:val="20"/>
          <w:szCs w:val="20"/>
        </w:rPr>
        <w:t xml:space="preserve"> pkt 4 oraz sekcję </w:t>
      </w:r>
      <w:bookmarkStart w:id="6" w:name="_Hlk97505753"/>
      <w:r w:rsidR="00606D5F">
        <w:rPr>
          <w:rFonts w:ascii="Arial" w:hAnsi="Arial" w:cs="Arial"/>
          <w:b/>
          <w:sz w:val="20"/>
          <w:szCs w:val="20"/>
        </w:rPr>
        <w:t xml:space="preserve"> </w:t>
      </w:r>
      <w:r w:rsidR="00606D5F" w:rsidRPr="00EC3B3D">
        <w:rPr>
          <w:rFonts w:ascii="Arial" w:hAnsi="Arial" w:cs="Arial"/>
          <w:b/>
          <w:sz w:val="20"/>
          <w:szCs w:val="20"/>
        </w:rPr>
        <w:t>C: Zdolność techniczna i zawodowa</w:t>
      </w:r>
      <w:r w:rsidR="00606D5F">
        <w:rPr>
          <w:rFonts w:ascii="Arial" w:hAnsi="Arial" w:cs="Arial"/>
          <w:b/>
          <w:sz w:val="20"/>
          <w:szCs w:val="20"/>
        </w:rPr>
        <w:t xml:space="preserve"> pkt 1b oraz</w:t>
      </w:r>
      <w:r w:rsidR="00D87AF8">
        <w:rPr>
          <w:rFonts w:ascii="Arial" w:hAnsi="Arial" w:cs="Arial"/>
          <w:b/>
          <w:sz w:val="20"/>
          <w:szCs w:val="20"/>
        </w:rPr>
        <w:t xml:space="preserve"> pkt 6</w:t>
      </w:r>
      <w:bookmarkEnd w:id="6"/>
      <w:r w:rsidR="00D87AF8">
        <w:rPr>
          <w:rFonts w:ascii="Arial" w:hAnsi="Arial" w:cs="Arial"/>
          <w:b/>
          <w:sz w:val="20"/>
          <w:szCs w:val="20"/>
        </w:rPr>
        <w:t xml:space="preserve"> </w:t>
      </w:r>
      <w:r w:rsidRPr="00D87AF8">
        <w:rPr>
          <w:rFonts w:asciiTheme="minorHAnsi" w:hAnsiTheme="minorHAnsi" w:cstheme="minorHAnsi"/>
          <w:bCs/>
          <w:sz w:val="22"/>
        </w:rPr>
        <w:t xml:space="preserve">zgodnie z instrukcją zamieszczoną w załączniku </w:t>
      </w:r>
      <w:r w:rsidR="00D87AF8">
        <w:rPr>
          <w:rFonts w:asciiTheme="minorHAnsi" w:hAnsiTheme="minorHAnsi" w:cstheme="minorHAnsi"/>
          <w:bCs/>
          <w:sz w:val="22"/>
        </w:rPr>
        <w:t xml:space="preserve">nr </w:t>
      </w:r>
      <w:r w:rsidR="00352CBA">
        <w:rPr>
          <w:rFonts w:asciiTheme="minorHAnsi" w:hAnsiTheme="minorHAnsi" w:cstheme="minorHAnsi"/>
          <w:bCs/>
          <w:sz w:val="22"/>
        </w:rPr>
        <w:t>3</w:t>
      </w:r>
      <w:r w:rsidRPr="00D87AF8">
        <w:rPr>
          <w:rFonts w:asciiTheme="minorHAnsi" w:hAnsiTheme="minorHAnsi" w:cstheme="minorHAnsi"/>
          <w:bCs/>
          <w:sz w:val="22"/>
        </w:rPr>
        <w:t xml:space="preserve"> do SWZ.</w:t>
      </w:r>
    </w:p>
    <w:p w14:paraId="47698FBD" w14:textId="77777777" w:rsidR="006A70A0" w:rsidRDefault="00FB39E1">
      <w:pPr>
        <w:pStyle w:val="Akapitzlist"/>
        <w:keepLines/>
        <w:spacing w:after="0" w:line="240" w:lineRule="auto"/>
        <w:ind w:left="1071"/>
        <w:jc w:val="both"/>
        <w:rPr>
          <w:rFonts w:asciiTheme="minorHAnsi" w:hAnsiTheme="minorHAnsi" w:cstheme="minorHAnsi"/>
          <w:bCs/>
          <w:sz w:val="22"/>
        </w:rPr>
      </w:pPr>
      <w:r>
        <w:rPr>
          <w:rFonts w:asciiTheme="minorHAnsi" w:hAnsiTheme="minorHAnsi" w:cstheme="minorHAnsi"/>
          <w:bCs/>
          <w:sz w:val="22"/>
        </w:rPr>
        <w:t>d) Część VI: Oświadczenia końcowe</w:t>
      </w:r>
    </w:p>
    <w:p w14:paraId="37BC2665" w14:textId="77777777" w:rsidR="006A70A0" w:rsidRDefault="006A70A0">
      <w:pPr>
        <w:keepLines/>
        <w:spacing w:after="0" w:line="240" w:lineRule="auto"/>
        <w:jc w:val="both"/>
        <w:rPr>
          <w:rFonts w:asciiTheme="minorHAnsi" w:hAnsiTheme="minorHAnsi" w:cstheme="minorHAnsi"/>
          <w:b/>
          <w:sz w:val="22"/>
        </w:rPr>
      </w:pPr>
    </w:p>
    <w:p w14:paraId="4819B746" w14:textId="23F85598" w:rsidR="006A70A0" w:rsidRDefault="00FB39E1">
      <w:pPr>
        <w:keepLines/>
        <w:spacing w:after="0" w:line="240" w:lineRule="auto"/>
        <w:jc w:val="both"/>
        <w:rPr>
          <w:rFonts w:asciiTheme="minorHAnsi" w:hAnsiTheme="minorHAnsi" w:cstheme="minorHAnsi"/>
          <w:sz w:val="22"/>
        </w:rPr>
      </w:pPr>
      <w:r>
        <w:rPr>
          <w:rFonts w:asciiTheme="minorHAnsi" w:hAnsiTheme="minorHAnsi" w:cstheme="minorHAnsi"/>
          <w:b/>
          <w:sz w:val="22"/>
        </w:rPr>
        <w:t xml:space="preserve">- </w:t>
      </w:r>
      <w:r>
        <w:rPr>
          <w:rFonts w:asciiTheme="minorHAnsi" w:hAnsiTheme="minorHAnsi" w:cstheme="minorHAnsi"/>
          <w:bCs/>
          <w:sz w:val="22"/>
        </w:rPr>
        <w:t>W przypadku wspólnego ubiegania się o udzielenie zamówienie przez Wykonawców oświadczenie, składa każdy z Wykonawców wspólnie ubiegających się o zamówienie. Oświadczenia te potwierdzają spełnianie warunków udziału w postępowaniu w zakresie, w którym Wykonawca wspólnie ubiegający się o udzielenie zamówienia wykazuje spełnianie warunków udziału w postępowaniu</w:t>
      </w:r>
      <w:r w:rsidR="00985E46">
        <w:rPr>
          <w:rFonts w:asciiTheme="minorHAnsi" w:hAnsiTheme="minorHAnsi" w:cstheme="minorHAnsi"/>
          <w:bCs/>
          <w:sz w:val="22"/>
        </w:rPr>
        <w:t xml:space="preserve"> </w:t>
      </w:r>
      <w:r>
        <w:rPr>
          <w:rFonts w:asciiTheme="minorHAnsi" w:hAnsiTheme="minorHAnsi" w:cstheme="minorHAnsi"/>
          <w:bCs/>
          <w:sz w:val="22"/>
        </w:rPr>
        <w:t>oraz brak podstaw wykluczenia</w:t>
      </w:r>
      <w:r w:rsidR="00583DA4">
        <w:rPr>
          <w:rFonts w:asciiTheme="minorHAnsi" w:hAnsiTheme="minorHAnsi" w:cstheme="minorHAnsi"/>
          <w:bCs/>
          <w:sz w:val="22"/>
        </w:rPr>
        <w:t xml:space="preserve">. </w:t>
      </w:r>
    </w:p>
    <w:p w14:paraId="1D98D651" w14:textId="77777777" w:rsidR="006A70A0" w:rsidRDefault="00FB39E1">
      <w:pPr>
        <w:pStyle w:val="Akapitzlist"/>
        <w:tabs>
          <w:tab w:val="left" w:pos="567"/>
        </w:tabs>
        <w:spacing w:after="0" w:line="240" w:lineRule="auto"/>
        <w:ind w:left="709" w:right="28"/>
        <w:jc w:val="both"/>
        <w:rPr>
          <w:rFonts w:asciiTheme="minorHAnsi" w:hAnsiTheme="minorHAnsi" w:cstheme="minorHAnsi"/>
          <w:sz w:val="22"/>
        </w:rPr>
      </w:pPr>
      <w:r>
        <w:rPr>
          <w:rFonts w:asciiTheme="minorHAnsi" w:hAnsiTheme="minorHAnsi" w:cstheme="minorHAnsi"/>
          <w:sz w:val="22"/>
        </w:rPr>
        <w:t>UWAGA</w:t>
      </w:r>
    </w:p>
    <w:p w14:paraId="0B62ABC2" w14:textId="77777777" w:rsidR="006A70A0" w:rsidRDefault="00FB39E1">
      <w:pPr>
        <w:pStyle w:val="Akapitzlist"/>
        <w:tabs>
          <w:tab w:val="left" w:pos="567"/>
        </w:tabs>
        <w:spacing w:after="0" w:line="240" w:lineRule="auto"/>
        <w:ind w:left="709" w:right="28"/>
        <w:jc w:val="both"/>
        <w:rPr>
          <w:rFonts w:asciiTheme="minorHAnsi" w:hAnsiTheme="minorHAnsi" w:cstheme="minorHAnsi"/>
          <w:sz w:val="22"/>
        </w:rPr>
      </w:pPr>
      <w:r>
        <w:rPr>
          <w:rFonts w:asciiTheme="minorHAnsi" w:hAnsiTheme="minorHAnsi" w:cstheme="minorHAnsi"/>
          <w:sz w:val="22"/>
        </w:rPr>
        <w:t>Na stronie internetowej:</w:t>
      </w:r>
    </w:p>
    <w:p w14:paraId="6363EC25" w14:textId="77777777" w:rsidR="006A70A0" w:rsidRDefault="00FB39E1">
      <w:pPr>
        <w:pStyle w:val="Akapitzlist"/>
        <w:tabs>
          <w:tab w:val="left" w:pos="567"/>
        </w:tabs>
        <w:spacing w:after="0" w:line="240" w:lineRule="auto"/>
        <w:ind w:left="709" w:right="28"/>
        <w:jc w:val="both"/>
        <w:rPr>
          <w:rFonts w:asciiTheme="minorHAnsi" w:hAnsiTheme="minorHAnsi" w:cstheme="minorHAnsi"/>
          <w:sz w:val="22"/>
        </w:rPr>
      </w:pPr>
      <w:r>
        <w:rPr>
          <w:rStyle w:val="czeinternetowe"/>
          <w:rFonts w:asciiTheme="minorHAnsi" w:hAnsiTheme="minorHAnsi" w:cstheme="minorHAnsi"/>
          <w:sz w:val="22"/>
        </w:rPr>
        <w:t>https://www.uzp.gov.pl/__data/assets/pdf_file/0026/45557/Jednolity-Europejski-Dokument-Zamowienia-instrukcja-2021.01.20.pdf</w:t>
      </w:r>
      <w:r>
        <w:rPr>
          <w:rFonts w:asciiTheme="minorHAnsi" w:hAnsiTheme="minorHAnsi" w:cstheme="minorHAnsi"/>
          <w:sz w:val="22"/>
        </w:rPr>
        <w:t>- znajduje się instrukcja wypełniania JEDZ/ESPD.</w:t>
      </w:r>
    </w:p>
    <w:p w14:paraId="0B6729E7" w14:textId="13419F39" w:rsidR="006A70A0" w:rsidRDefault="00FB39E1" w:rsidP="007C08C1">
      <w:pPr>
        <w:pStyle w:val="Tekstpodstawowy2"/>
        <w:numPr>
          <w:ilvl w:val="2"/>
          <w:numId w:val="31"/>
        </w:numPr>
        <w:spacing w:after="0" w:line="240" w:lineRule="auto"/>
        <w:ind w:right="28"/>
        <w:jc w:val="both"/>
        <w:rPr>
          <w:rFonts w:asciiTheme="minorHAnsi" w:hAnsiTheme="minorHAnsi" w:cstheme="minorHAnsi"/>
          <w:b/>
          <w:sz w:val="22"/>
          <w:u w:val="single"/>
        </w:rPr>
      </w:pPr>
      <w:r>
        <w:rPr>
          <w:rFonts w:asciiTheme="minorHAnsi" w:hAnsiTheme="minorHAnsi" w:cstheme="minorHAnsi"/>
          <w:b/>
          <w:sz w:val="22"/>
          <w:u w:val="single"/>
        </w:rPr>
        <w:t>Oświadczenie o braku podstaw wykluczenia Wykonawcy zgodnie z art. 5k Rozporządzenia 833/2014 oraz art. 7 ust. 1 ustawy o szczególnych rozwiązaniach w zakresie przeciwdziałania wspieraniu agresji na Ukrainę oraz służących ochronie bezpieczeństwa narodowego (wzór stanowi załącznik nr</w:t>
      </w:r>
      <w:r w:rsidR="00406EFE">
        <w:rPr>
          <w:rFonts w:asciiTheme="minorHAnsi" w:hAnsiTheme="minorHAnsi" w:cstheme="minorHAnsi"/>
          <w:b/>
          <w:sz w:val="22"/>
          <w:u w:val="single"/>
        </w:rPr>
        <w:t xml:space="preserve"> 4</w:t>
      </w:r>
      <w:r>
        <w:rPr>
          <w:rFonts w:asciiTheme="minorHAnsi" w:hAnsiTheme="minorHAnsi" w:cstheme="minorHAnsi"/>
          <w:b/>
          <w:sz w:val="22"/>
          <w:u w:val="single"/>
        </w:rPr>
        <w:t xml:space="preserve"> do SWZ) </w:t>
      </w:r>
    </w:p>
    <w:p w14:paraId="0FBF29F5" w14:textId="77777777" w:rsidR="006A70A0" w:rsidRDefault="00FB39E1" w:rsidP="007C08C1">
      <w:pPr>
        <w:pStyle w:val="Akapitzlist"/>
        <w:keepLines/>
        <w:numPr>
          <w:ilvl w:val="2"/>
          <w:numId w:val="31"/>
        </w:numPr>
        <w:spacing w:line="200" w:lineRule="atLeast"/>
        <w:jc w:val="both"/>
        <w:rPr>
          <w:rFonts w:asciiTheme="minorHAnsi" w:hAnsiTheme="minorHAnsi" w:cstheme="minorHAnsi"/>
          <w:sz w:val="22"/>
        </w:rPr>
      </w:pPr>
      <w:r>
        <w:rPr>
          <w:rFonts w:asciiTheme="minorHAnsi" w:hAnsiTheme="minorHAnsi" w:cstheme="minorHAnsi"/>
          <w:sz w:val="22"/>
        </w:rPr>
        <w:t xml:space="preserve">Pełnomocnictwo upoważniające do złożenia oferty, o ile ofertę składa pełnomocnik; </w:t>
      </w:r>
    </w:p>
    <w:p w14:paraId="33B967D5" w14:textId="6491D4CB" w:rsidR="006A70A0" w:rsidRDefault="00FB39E1" w:rsidP="007C08C1">
      <w:pPr>
        <w:pStyle w:val="Akapitzlist"/>
        <w:keepLines/>
        <w:numPr>
          <w:ilvl w:val="2"/>
          <w:numId w:val="31"/>
        </w:numPr>
        <w:spacing w:line="200" w:lineRule="atLeast"/>
        <w:jc w:val="both"/>
        <w:rPr>
          <w:rFonts w:asciiTheme="minorHAnsi" w:hAnsiTheme="minorHAnsi" w:cstheme="minorHAnsi"/>
          <w:sz w:val="22"/>
        </w:rPr>
      </w:pPr>
      <w:r>
        <w:rPr>
          <w:rFonts w:asciiTheme="minorHAnsi" w:hAnsiTheme="minorHAnsi" w:cstheme="minorHAnsi"/>
          <w:sz w:val="22"/>
        </w:rPr>
        <w:lastRenderedPageBreak/>
        <w:t>Oświadczenia i/lub dokumenty na podstawie których, Zamawiający dokona oceny skuteczności zastrzeżenia informacji zawartych w ofercie, stanowiących tajemnicę przedsiębiorstwa, w rozumieniu przepisów o zwalczaniu nieuczciwej konkurencji (jeżeli Wykonawca zastrzega takie informacje).</w:t>
      </w:r>
    </w:p>
    <w:p w14:paraId="352D8DDC" w14:textId="77777777" w:rsidR="00D87AF8" w:rsidRPr="00394345" w:rsidRDefault="00D87AF8" w:rsidP="007C08C1">
      <w:pPr>
        <w:pStyle w:val="Tekstpodstawowy2"/>
        <w:numPr>
          <w:ilvl w:val="2"/>
          <w:numId w:val="31"/>
        </w:numPr>
        <w:suppressAutoHyphens w:val="0"/>
        <w:spacing w:after="0" w:line="240" w:lineRule="auto"/>
        <w:ind w:right="28"/>
        <w:jc w:val="both"/>
        <w:rPr>
          <w:rFonts w:asciiTheme="minorHAnsi" w:hAnsiTheme="minorHAnsi" w:cstheme="minorHAnsi"/>
          <w:bCs/>
          <w:sz w:val="22"/>
        </w:rPr>
      </w:pPr>
      <w:r w:rsidRPr="00394345">
        <w:rPr>
          <w:rFonts w:asciiTheme="minorHAnsi" w:hAnsiTheme="minorHAnsi" w:cstheme="minorHAnsi"/>
          <w:b/>
          <w:sz w:val="22"/>
        </w:rPr>
        <w:t>Zobowiązanie podmiotu udostępniającego Wykonawcy zasoby</w:t>
      </w:r>
      <w:r w:rsidRPr="00394345">
        <w:rPr>
          <w:rFonts w:asciiTheme="minorHAnsi" w:hAnsiTheme="minorHAnsi" w:cstheme="minorHAnsi"/>
          <w:sz w:val="22"/>
        </w:rPr>
        <w:t>, do oddania do dyspozycji Wykonawcy niezbędnych zasobów na potrzeby realizacji zamówienia lub inny podmiotowy środek dowodowy potwierdzający, że Wykonawca realizując zamówienie, będzie dysponował niezbędnymi zasobami tych podmiotów (o ile Wykonawca korzysta ze zdolności innych podmiotów na zasadach określonych w art. 118 ustawy).</w:t>
      </w:r>
    </w:p>
    <w:p w14:paraId="2FA7FDCD" w14:textId="08F85B06" w:rsidR="00D87AF8" w:rsidRPr="00E75A8C" w:rsidRDefault="00D87AF8" w:rsidP="00D87AF8">
      <w:pPr>
        <w:pStyle w:val="Tekstpodstawowy2"/>
        <w:spacing w:after="0" w:line="240" w:lineRule="auto"/>
        <w:ind w:left="851" w:right="28"/>
        <w:jc w:val="both"/>
        <w:rPr>
          <w:rFonts w:asciiTheme="minorHAnsi" w:hAnsiTheme="minorHAnsi" w:cstheme="minorHAnsi"/>
          <w:bCs/>
          <w:sz w:val="22"/>
        </w:rPr>
      </w:pPr>
      <w:r w:rsidRPr="00394345">
        <w:rPr>
          <w:rFonts w:asciiTheme="minorHAnsi" w:hAnsiTheme="minorHAnsi" w:cstheme="minorHAnsi"/>
          <w:sz w:val="22"/>
        </w:rPr>
        <w:t xml:space="preserve">Zobowiązanie lub inny podmiotowy środek dowodowy w opisywanym zakresie, przekazuje się w postaci elektronicznej </w:t>
      </w:r>
      <w:r w:rsidRPr="00394345">
        <w:rPr>
          <w:rFonts w:asciiTheme="minorHAnsi" w:hAnsiTheme="minorHAnsi" w:cstheme="minorHAnsi"/>
          <w:bCs/>
          <w:sz w:val="22"/>
        </w:rPr>
        <w:t xml:space="preserve">i opatruje kwalifikowanym podpisem elektronicznym. W przypadku, gdy zobowiązanie (inny podmiotowy środek dowodowy) zostało wystawione w postaci papierowej i opatrzone własnoręcznym podpisem, przekazuje się cyfrowe odwzorowanie tego dokumentu, opatrzone kwalifikowanym podpisem elektronicznym, </w:t>
      </w:r>
      <w:r w:rsidRPr="00E75A8C">
        <w:rPr>
          <w:rFonts w:asciiTheme="minorHAnsi" w:hAnsiTheme="minorHAnsi" w:cstheme="minorHAnsi"/>
          <w:bCs/>
          <w:sz w:val="22"/>
        </w:rPr>
        <w:t>poświadczającym zgodność cyfrowego odwzorowania z dokumentem w postaci papierowej.</w:t>
      </w:r>
    </w:p>
    <w:p w14:paraId="499D5E0A" w14:textId="57593CF7" w:rsidR="00D87AF8" w:rsidRPr="00D87AF8" w:rsidRDefault="00D87AF8" w:rsidP="007C08C1">
      <w:pPr>
        <w:pStyle w:val="Tekstpodstawowy2"/>
        <w:numPr>
          <w:ilvl w:val="2"/>
          <w:numId w:val="31"/>
        </w:numPr>
        <w:suppressAutoHyphens w:val="0"/>
        <w:spacing w:after="0" w:line="240" w:lineRule="auto"/>
        <w:ind w:right="28"/>
        <w:jc w:val="both"/>
        <w:rPr>
          <w:rFonts w:asciiTheme="minorHAnsi" w:hAnsiTheme="minorHAnsi" w:cstheme="minorHAnsi"/>
          <w:bCs/>
          <w:sz w:val="22"/>
        </w:rPr>
      </w:pPr>
      <w:r w:rsidRPr="00FD341F">
        <w:rPr>
          <w:rFonts w:asciiTheme="minorHAnsi" w:hAnsiTheme="minorHAnsi" w:cstheme="minorHAnsi"/>
          <w:bCs/>
          <w:sz w:val="22"/>
        </w:rPr>
        <w:t>Wykonawcy wspólnie ubiegający się o udzielenie zamówienia zobowiązani są dołączyć do oferty oświadczenie, o którym mowa w art. 117 ust. 4 ustawy „(…), z którego wynika, które usługi wykonają poszczególni Wykonawcy.”</w:t>
      </w:r>
    </w:p>
    <w:p w14:paraId="6AD12952" w14:textId="77777777" w:rsidR="006A70A0" w:rsidRDefault="00FB39E1" w:rsidP="007C08C1">
      <w:pPr>
        <w:pStyle w:val="Akapitzlist"/>
        <w:numPr>
          <w:ilvl w:val="1"/>
          <w:numId w:val="31"/>
        </w:numPr>
        <w:tabs>
          <w:tab w:val="left" w:pos="851"/>
        </w:tabs>
        <w:spacing w:after="0" w:line="240" w:lineRule="auto"/>
        <w:jc w:val="both"/>
        <w:rPr>
          <w:rFonts w:asciiTheme="minorHAnsi" w:hAnsiTheme="minorHAnsi" w:cstheme="minorHAnsi"/>
          <w:sz w:val="22"/>
        </w:rPr>
      </w:pPr>
      <w:r>
        <w:rPr>
          <w:rFonts w:asciiTheme="minorHAnsi" w:hAnsiTheme="minorHAnsi" w:cstheme="minorHAnsi"/>
          <w:sz w:val="22"/>
        </w:rPr>
        <w:t>Każdy Wykonawca może złożyć tylko jedną ofertę. Ofertę należy sporządzić zgodnie z wymaganiami SWZ.</w:t>
      </w:r>
    </w:p>
    <w:p w14:paraId="752B31E9" w14:textId="77777777" w:rsidR="006A70A0" w:rsidRDefault="00FB39E1" w:rsidP="007C08C1">
      <w:pPr>
        <w:pStyle w:val="Akapitzlist"/>
        <w:numPr>
          <w:ilvl w:val="1"/>
          <w:numId w:val="31"/>
        </w:numPr>
        <w:tabs>
          <w:tab w:val="left" w:pos="851"/>
        </w:tabs>
        <w:spacing w:after="0" w:line="240" w:lineRule="auto"/>
        <w:jc w:val="both"/>
        <w:rPr>
          <w:rFonts w:asciiTheme="minorHAnsi" w:hAnsiTheme="minorHAnsi" w:cstheme="minorHAnsi"/>
          <w:sz w:val="22"/>
        </w:rPr>
      </w:pPr>
      <w:r>
        <w:rPr>
          <w:rFonts w:asciiTheme="minorHAnsi" w:hAnsiTheme="minorHAnsi" w:cstheme="minorHAnsi"/>
          <w:sz w:val="22"/>
        </w:rPr>
        <w:t>Oferta musi być sporządzona pod rygorem nieważności w formie elektronicznej (w postaci elektronicznej opatrzonej kwalifikowanym podpisem elektronicznym), w języku polskim.</w:t>
      </w:r>
    </w:p>
    <w:p w14:paraId="1526B30E" w14:textId="77777777" w:rsidR="006A70A0" w:rsidRDefault="00FB39E1" w:rsidP="007C08C1">
      <w:pPr>
        <w:pStyle w:val="Akapitzlist"/>
        <w:numPr>
          <w:ilvl w:val="1"/>
          <w:numId w:val="31"/>
        </w:numPr>
        <w:tabs>
          <w:tab w:val="left" w:pos="851"/>
        </w:tabs>
        <w:spacing w:after="0" w:line="240" w:lineRule="auto"/>
        <w:jc w:val="both"/>
        <w:rPr>
          <w:rFonts w:asciiTheme="minorHAnsi" w:hAnsiTheme="minorHAnsi" w:cstheme="minorHAnsi"/>
          <w:sz w:val="22"/>
        </w:rPr>
      </w:pPr>
      <w:r>
        <w:rPr>
          <w:rFonts w:asciiTheme="minorHAnsi" w:hAnsiTheme="minorHAnsi" w:cstheme="minorHAnsi"/>
          <w:sz w:val="22"/>
        </w:rPr>
        <w:t>Podmiotowe środki dowodowe, przedmiotowe środki dowodowe oraz inne dokumenty lub oświadczenia, sporządzone w języku obcym przekazuje się wraz z tłumaczeniem na język polski.</w:t>
      </w:r>
    </w:p>
    <w:p w14:paraId="08AFD9DC" w14:textId="77777777" w:rsidR="006A70A0" w:rsidRDefault="00FB39E1" w:rsidP="007C08C1">
      <w:pPr>
        <w:pStyle w:val="Akapitzlist"/>
        <w:numPr>
          <w:ilvl w:val="1"/>
          <w:numId w:val="31"/>
        </w:numPr>
        <w:tabs>
          <w:tab w:val="left" w:pos="851"/>
        </w:tabs>
        <w:spacing w:after="0" w:line="240" w:lineRule="auto"/>
        <w:jc w:val="both"/>
        <w:rPr>
          <w:rFonts w:asciiTheme="minorHAnsi" w:hAnsiTheme="minorHAnsi" w:cstheme="minorHAnsi"/>
          <w:sz w:val="22"/>
        </w:rPr>
      </w:pPr>
      <w:r>
        <w:rPr>
          <w:rFonts w:asciiTheme="minorHAnsi" w:hAnsiTheme="minorHAnsi" w:cstheme="minorHAnsi"/>
          <w:sz w:val="22"/>
        </w:rPr>
        <w:t>Oferta musi być podpisana przez osobę/y upoważnioną/e do reprezentowania Wykonawcy.</w:t>
      </w:r>
    </w:p>
    <w:p w14:paraId="5D45821F" w14:textId="77777777" w:rsidR="006A70A0" w:rsidRDefault="00FB39E1" w:rsidP="007C08C1">
      <w:pPr>
        <w:pStyle w:val="Akapitzlist"/>
        <w:numPr>
          <w:ilvl w:val="1"/>
          <w:numId w:val="31"/>
        </w:numPr>
        <w:tabs>
          <w:tab w:val="left" w:pos="851"/>
        </w:tabs>
        <w:spacing w:after="0" w:line="240" w:lineRule="auto"/>
        <w:jc w:val="both"/>
        <w:rPr>
          <w:rFonts w:asciiTheme="minorHAnsi" w:hAnsiTheme="minorHAnsi" w:cstheme="minorHAnsi"/>
          <w:sz w:val="22"/>
        </w:rPr>
      </w:pPr>
      <w:r>
        <w:rPr>
          <w:rFonts w:asciiTheme="minorHAnsi" w:hAnsiTheme="minorHAnsi" w:cstheme="minorHAnsi"/>
          <w:sz w:val="22"/>
        </w:rPr>
        <w:t xml:space="preserve">W przypadku, gdy w opatrzonej kwalifikowanym podpisem elektronicznym, ofercie lub oświadczeniu Wykonawcy, zostały naniesione zmiany, oferta/oświadczenie Wykonawcy </w:t>
      </w:r>
      <w:r>
        <w:rPr>
          <w:rFonts w:asciiTheme="minorHAnsi" w:hAnsiTheme="minorHAnsi" w:cstheme="minorHAnsi"/>
          <w:b/>
          <w:sz w:val="22"/>
        </w:rPr>
        <w:t>muszą być ponownie</w:t>
      </w:r>
      <w:r>
        <w:rPr>
          <w:rFonts w:asciiTheme="minorHAnsi" w:hAnsiTheme="minorHAnsi" w:cstheme="minorHAnsi"/>
          <w:sz w:val="22"/>
        </w:rPr>
        <w:t xml:space="preserve"> podpisane kwalifikowanym podpisem elektronicznym, przez Wykonawcę lub osobę/y upoważnioną/e do reprezentowania Wykonawcy/ów wspólnie ubiegających się o udzielenie zamówienia publicznego.</w:t>
      </w:r>
    </w:p>
    <w:p w14:paraId="4E9DB7C0" w14:textId="77777777" w:rsidR="006A70A0" w:rsidRDefault="00FB39E1" w:rsidP="007C08C1">
      <w:pPr>
        <w:pStyle w:val="Akapitzlist"/>
        <w:numPr>
          <w:ilvl w:val="1"/>
          <w:numId w:val="31"/>
        </w:numPr>
        <w:tabs>
          <w:tab w:val="left" w:pos="851"/>
        </w:tabs>
        <w:spacing w:after="0" w:line="240" w:lineRule="auto"/>
        <w:jc w:val="both"/>
        <w:rPr>
          <w:rFonts w:asciiTheme="minorHAnsi" w:hAnsiTheme="minorHAnsi" w:cstheme="minorHAnsi"/>
          <w:sz w:val="22"/>
        </w:rPr>
      </w:pPr>
      <w:r>
        <w:rPr>
          <w:rFonts w:asciiTheme="minorHAnsi" w:hAnsiTheme="minorHAnsi" w:cstheme="minorHAnsi"/>
          <w:sz w:val="22"/>
        </w:rPr>
        <w:t xml:space="preserve">Wykonawca może wprowadzić zmiany w złożonej przez siebie ofercie lub wycofać złożoną przez siebie ofertę. Sposób zmiany lub wycofania oferty został opisany w instrukcjach użytkownika. </w:t>
      </w:r>
    </w:p>
    <w:p w14:paraId="139F2E73" w14:textId="77777777" w:rsidR="006A70A0" w:rsidRDefault="00FB39E1" w:rsidP="007C08C1">
      <w:pPr>
        <w:pStyle w:val="Akapitzlist"/>
        <w:numPr>
          <w:ilvl w:val="1"/>
          <w:numId w:val="31"/>
        </w:numPr>
        <w:tabs>
          <w:tab w:val="left" w:pos="851"/>
        </w:tabs>
        <w:spacing w:after="0" w:line="240" w:lineRule="auto"/>
        <w:jc w:val="both"/>
        <w:rPr>
          <w:rFonts w:asciiTheme="minorHAnsi" w:hAnsiTheme="minorHAnsi" w:cstheme="minorHAnsi"/>
          <w:sz w:val="22"/>
        </w:rPr>
      </w:pPr>
      <w:r>
        <w:rPr>
          <w:rFonts w:asciiTheme="minorHAnsi" w:hAnsiTheme="minorHAnsi" w:cstheme="minorHAnsi"/>
          <w:sz w:val="22"/>
        </w:rPr>
        <w:t>Protokół postępowania o udzielenie zamówienia wraz z załącznikami, w tym oferta Wykonawcy wraz z załącznikami, są jawne, z wyjątkiem informacji stanowiących tajemnicę przedsiębiorstwa w rozumieniu przepisów o zwalczaniu nieuczciwej konkurencji, jeżeli Wykonawca wraz z przekazaniem takich informacji zastrzegł, że nie mogą być one udostępniane oraz wykazał, że zastrzeżone informacje stanowią tajemnicę przedsiębiorstwa. Wykonawca nie może zastrzec informacji, o których mowa w art. 222 ust. 5 ustawy.</w:t>
      </w:r>
    </w:p>
    <w:p w14:paraId="5CC5A241" w14:textId="364A3DFF" w:rsidR="006A70A0" w:rsidRDefault="00FB39E1" w:rsidP="007C08C1">
      <w:pPr>
        <w:pStyle w:val="Akapitzlist"/>
        <w:numPr>
          <w:ilvl w:val="1"/>
          <w:numId w:val="31"/>
        </w:numPr>
        <w:tabs>
          <w:tab w:val="left" w:pos="851"/>
        </w:tabs>
        <w:spacing w:after="0" w:line="240" w:lineRule="auto"/>
        <w:jc w:val="both"/>
        <w:rPr>
          <w:rFonts w:asciiTheme="minorHAnsi" w:hAnsiTheme="minorHAnsi" w:cstheme="minorHAnsi"/>
          <w:sz w:val="22"/>
        </w:rPr>
      </w:pPr>
      <w:r>
        <w:rPr>
          <w:rFonts w:asciiTheme="minorHAnsi" w:hAnsiTheme="minorHAnsi" w:cstheme="minorHAnsi"/>
          <w:sz w:val="22"/>
        </w:rPr>
        <w:t>W przypadku, gdy Wykonawca nie wykaże, że zastrzeżone informacje stanowią tajemnicę przedsiębiorstwa w rozumieniu art. 11 ust. 2 ustawy z dnia 16.04.1993 r. o zwalczaniu nieuczciwej konkurencji</w:t>
      </w:r>
      <w:r w:rsidR="00A8778D">
        <w:rPr>
          <w:rFonts w:asciiTheme="minorHAnsi" w:hAnsiTheme="minorHAnsi" w:cstheme="minorHAnsi"/>
          <w:sz w:val="22"/>
        </w:rPr>
        <w:t xml:space="preserve"> </w:t>
      </w:r>
      <w:r>
        <w:rPr>
          <w:rFonts w:asciiTheme="minorHAnsi" w:hAnsiTheme="minorHAnsi" w:cstheme="minorHAnsi"/>
          <w:sz w:val="22"/>
        </w:rPr>
        <w:t>Zamawiający uzna zastrzeżenie tajemnicy za bezskuteczne, o czym poinformuje Wykonawcę.</w:t>
      </w:r>
    </w:p>
    <w:p w14:paraId="24EE8576" w14:textId="77777777" w:rsidR="006A70A0" w:rsidRDefault="00FB39E1" w:rsidP="007C08C1">
      <w:pPr>
        <w:pStyle w:val="Akapitzlist"/>
        <w:numPr>
          <w:ilvl w:val="1"/>
          <w:numId w:val="31"/>
        </w:numPr>
        <w:tabs>
          <w:tab w:val="left" w:pos="851"/>
        </w:tabs>
        <w:spacing w:after="0" w:line="240" w:lineRule="auto"/>
        <w:jc w:val="both"/>
        <w:rPr>
          <w:rFonts w:asciiTheme="minorHAnsi" w:hAnsiTheme="minorHAnsi" w:cstheme="minorHAnsi"/>
          <w:sz w:val="22"/>
        </w:rPr>
      </w:pPr>
      <w:r>
        <w:rPr>
          <w:rFonts w:asciiTheme="minorHAnsi" w:hAnsiTheme="minorHAnsi" w:cstheme="minorHAnsi"/>
          <w:sz w:val="22"/>
        </w:rPr>
        <w:t>Informacje stanowiące tajemnicę przedsiębiorstwa powinny być zgrupowane i stanowić oddzielną część oferty - odrębny plik lub pliki elektroniczne. Plik (pliki) należy opatrzyć dopiskiem „tajemnica przedsiębiorstwa” lub innym (nazwa pliku powinna jednoznacznie wskazywać, iż dane w nim zawarte stanowią tajemnicę przedsiębiorstwa).</w:t>
      </w:r>
    </w:p>
    <w:p w14:paraId="6D82BE48" w14:textId="77777777" w:rsidR="006A70A0" w:rsidRDefault="00FB39E1" w:rsidP="007C08C1">
      <w:pPr>
        <w:pStyle w:val="Akapitzlist"/>
        <w:numPr>
          <w:ilvl w:val="1"/>
          <w:numId w:val="31"/>
        </w:numPr>
        <w:tabs>
          <w:tab w:val="left" w:pos="851"/>
        </w:tabs>
        <w:spacing w:after="0" w:line="240" w:lineRule="auto"/>
        <w:jc w:val="both"/>
        <w:rPr>
          <w:rFonts w:asciiTheme="minorHAnsi" w:hAnsiTheme="minorHAnsi" w:cstheme="minorHAnsi"/>
          <w:sz w:val="22"/>
        </w:rPr>
      </w:pPr>
      <w:r>
        <w:rPr>
          <w:rFonts w:asciiTheme="minorHAnsi" w:hAnsiTheme="minorHAnsi" w:cstheme="minorHAnsi"/>
          <w:sz w:val="22"/>
        </w:rPr>
        <w:t>Protokół postępowania wraz z załącznikami, w tym oferty wraz z załącznikami, udostępnia się na wniosek.</w:t>
      </w:r>
    </w:p>
    <w:p w14:paraId="4BCAB5C2" w14:textId="77777777" w:rsidR="006A70A0" w:rsidRDefault="00FB39E1" w:rsidP="007C08C1">
      <w:pPr>
        <w:pStyle w:val="Default"/>
        <w:numPr>
          <w:ilvl w:val="1"/>
          <w:numId w:val="31"/>
        </w:numPr>
        <w:jc w:val="both"/>
        <w:rPr>
          <w:rFonts w:asciiTheme="minorHAnsi" w:hAnsiTheme="minorHAnsi" w:cstheme="minorHAnsi"/>
          <w:color w:val="auto"/>
          <w:sz w:val="22"/>
          <w:szCs w:val="22"/>
          <w:lang w:val="pl-PL"/>
        </w:rPr>
      </w:pPr>
      <w:r>
        <w:rPr>
          <w:rFonts w:asciiTheme="minorHAnsi" w:hAnsiTheme="minorHAnsi" w:cstheme="minorHAnsi"/>
          <w:color w:val="auto"/>
          <w:sz w:val="22"/>
          <w:szCs w:val="22"/>
          <w:lang w:val="pl-PL"/>
        </w:rPr>
        <w:t xml:space="preserve">Wykonawca ponosi wszelkie koszty związane z przygotowaniem i złożeniem oferty. </w:t>
      </w:r>
    </w:p>
    <w:p w14:paraId="3AABB901" w14:textId="77777777" w:rsidR="006A70A0" w:rsidRDefault="00FB39E1" w:rsidP="007C08C1">
      <w:pPr>
        <w:pStyle w:val="Default"/>
        <w:numPr>
          <w:ilvl w:val="1"/>
          <w:numId w:val="31"/>
        </w:numPr>
        <w:jc w:val="both"/>
        <w:rPr>
          <w:rFonts w:asciiTheme="minorHAnsi" w:hAnsiTheme="minorHAnsi" w:cstheme="minorHAnsi"/>
          <w:color w:val="auto"/>
          <w:sz w:val="22"/>
          <w:szCs w:val="22"/>
          <w:lang w:val="pl-PL"/>
        </w:rPr>
      </w:pPr>
      <w:r>
        <w:rPr>
          <w:rFonts w:asciiTheme="minorHAnsi" w:hAnsiTheme="minorHAnsi" w:cstheme="minorHAnsi"/>
          <w:color w:val="auto"/>
          <w:sz w:val="22"/>
          <w:szCs w:val="22"/>
          <w:lang w:val="pl-PL"/>
        </w:rPr>
        <w:lastRenderedPageBreak/>
        <w:t>Zamawiający nie ponosi odpowiedzialności za nieprawidłowe lub nieterminowe złożenie oferty. Zaleca się, aby założyć profil Wykonawcy i rozpocząć składanie oferty z odpowiednim wyprzedzeniem.</w:t>
      </w:r>
    </w:p>
    <w:p w14:paraId="3CEBF56A" w14:textId="77777777" w:rsidR="006A70A0" w:rsidRPr="0035048B" w:rsidRDefault="006A70A0" w:rsidP="0035048B">
      <w:pPr>
        <w:keepLines/>
        <w:spacing w:line="200" w:lineRule="atLeast"/>
        <w:jc w:val="both"/>
        <w:rPr>
          <w:rFonts w:asciiTheme="minorHAnsi" w:hAnsiTheme="minorHAnsi" w:cstheme="minorHAnsi"/>
          <w:sz w:val="22"/>
        </w:rPr>
      </w:pPr>
    </w:p>
    <w:p w14:paraId="4332C5D0" w14:textId="77777777" w:rsidR="006A70A0" w:rsidRDefault="00FB39E1" w:rsidP="007C08C1">
      <w:pPr>
        <w:pStyle w:val="Akapitzlist"/>
        <w:keepLines/>
        <w:numPr>
          <w:ilvl w:val="0"/>
          <w:numId w:val="31"/>
        </w:numPr>
        <w:spacing w:line="200" w:lineRule="atLeast"/>
        <w:jc w:val="both"/>
        <w:rPr>
          <w:rFonts w:asciiTheme="minorHAnsi" w:eastAsia="TimesNewRomanPSMT" w:hAnsiTheme="minorHAnsi" w:cstheme="minorHAnsi"/>
          <w:b/>
          <w:bCs/>
          <w:color w:val="000000"/>
          <w:sz w:val="22"/>
        </w:rPr>
      </w:pPr>
      <w:r>
        <w:rPr>
          <w:rFonts w:asciiTheme="minorHAnsi" w:hAnsiTheme="minorHAnsi" w:cstheme="minorHAnsi"/>
          <w:b/>
          <w:bCs/>
          <w:sz w:val="22"/>
        </w:rPr>
        <w:t>SPOSÓB ORAZ TERMIN SKŁADANIA OFERT</w:t>
      </w:r>
    </w:p>
    <w:p w14:paraId="0DDBA265" w14:textId="6CA72683" w:rsidR="006A70A0" w:rsidRDefault="00FB39E1" w:rsidP="007C08C1">
      <w:pPr>
        <w:pStyle w:val="Akapitzlist"/>
        <w:numPr>
          <w:ilvl w:val="1"/>
          <w:numId w:val="31"/>
        </w:numPr>
        <w:jc w:val="both"/>
        <w:rPr>
          <w:rFonts w:asciiTheme="minorHAnsi" w:hAnsiTheme="minorHAnsi" w:cstheme="minorHAnsi"/>
          <w:b/>
          <w:bCs/>
          <w:color w:val="000000"/>
          <w:sz w:val="22"/>
        </w:rPr>
      </w:pPr>
      <w:r>
        <w:rPr>
          <w:rFonts w:asciiTheme="minorHAnsi" w:hAnsiTheme="minorHAnsi" w:cstheme="minorHAnsi"/>
          <w:sz w:val="22"/>
        </w:rPr>
        <w:t>Ofertę należy złożyć za pośrednictwem platformy Zamawiającego</w:t>
      </w:r>
      <w:r>
        <w:rPr>
          <w:rFonts w:asciiTheme="minorHAnsi" w:hAnsiTheme="minorHAnsi" w:cstheme="minorHAnsi"/>
          <w:color w:val="000000"/>
          <w:sz w:val="22"/>
        </w:rPr>
        <w:t>:</w:t>
      </w:r>
      <w:r w:rsidR="00D054DA" w:rsidRPr="00D054DA">
        <w:t xml:space="preserve"> </w:t>
      </w:r>
      <w:hyperlink r:id="rId16" w:history="1">
        <w:r w:rsidR="00D054DA" w:rsidRPr="0063417E">
          <w:rPr>
            <w:rStyle w:val="Hipercze"/>
            <w:rFonts w:ascii="Arial" w:hAnsi="Arial" w:cs="Arial"/>
            <w:sz w:val="20"/>
            <w:szCs w:val="20"/>
          </w:rPr>
          <w:t>https://sfr-slaskie.logintrade.net/rejestracja/ustawowe.html</w:t>
        </w:r>
      </w:hyperlink>
    </w:p>
    <w:p w14:paraId="3DF1AA66" w14:textId="49EFBE30" w:rsidR="006A70A0" w:rsidRDefault="00FB39E1" w:rsidP="007C08C1">
      <w:pPr>
        <w:pStyle w:val="Akapitzlist"/>
        <w:keepLines/>
        <w:numPr>
          <w:ilvl w:val="1"/>
          <w:numId w:val="31"/>
        </w:numPr>
        <w:spacing w:line="200" w:lineRule="atLeast"/>
        <w:jc w:val="both"/>
        <w:rPr>
          <w:rFonts w:asciiTheme="minorHAnsi" w:hAnsiTheme="minorHAnsi" w:cstheme="minorHAnsi"/>
          <w:sz w:val="22"/>
        </w:rPr>
      </w:pPr>
      <w:r>
        <w:rPr>
          <w:rFonts w:asciiTheme="minorHAnsi" w:hAnsiTheme="minorHAnsi" w:cstheme="minorHAnsi"/>
          <w:sz w:val="22"/>
        </w:rPr>
        <w:t xml:space="preserve">Ofertę wraz z wymaganymi załącznikami należy złożyć w terminie do dnia </w:t>
      </w:r>
      <w:r w:rsidR="000F633F">
        <w:rPr>
          <w:rFonts w:asciiTheme="minorHAnsi" w:hAnsiTheme="minorHAnsi" w:cstheme="minorHAnsi"/>
          <w:b/>
          <w:bCs/>
          <w:sz w:val="22"/>
        </w:rPr>
        <w:t xml:space="preserve">22.12.2022 </w:t>
      </w:r>
      <w:r>
        <w:rPr>
          <w:rFonts w:asciiTheme="minorHAnsi" w:hAnsiTheme="minorHAnsi" w:cstheme="minorHAnsi"/>
          <w:b/>
          <w:bCs/>
          <w:sz w:val="22"/>
        </w:rPr>
        <w:t>do godz. 0</w:t>
      </w:r>
      <w:r w:rsidR="000F633F">
        <w:rPr>
          <w:rFonts w:asciiTheme="minorHAnsi" w:hAnsiTheme="minorHAnsi" w:cstheme="minorHAnsi"/>
          <w:b/>
          <w:bCs/>
          <w:sz w:val="22"/>
        </w:rPr>
        <w:t>9</w:t>
      </w:r>
      <w:r>
        <w:rPr>
          <w:rFonts w:asciiTheme="minorHAnsi" w:hAnsiTheme="minorHAnsi" w:cstheme="minorHAnsi"/>
          <w:b/>
          <w:bCs/>
          <w:sz w:val="22"/>
        </w:rPr>
        <w:t>:30</w:t>
      </w:r>
      <w:r>
        <w:rPr>
          <w:rFonts w:asciiTheme="minorHAnsi" w:hAnsiTheme="minorHAnsi" w:cstheme="minorHAnsi"/>
          <w:sz w:val="22"/>
        </w:rPr>
        <w:t xml:space="preserve"> </w:t>
      </w:r>
    </w:p>
    <w:p w14:paraId="7B22DD3F" w14:textId="77777777" w:rsidR="006A70A0" w:rsidRDefault="00FB39E1">
      <w:pPr>
        <w:pStyle w:val="Tekstpodstawowy"/>
        <w:tabs>
          <w:tab w:val="left" w:pos="284"/>
        </w:tabs>
        <w:spacing w:after="0"/>
        <w:ind w:right="28"/>
        <w:rPr>
          <w:rFonts w:asciiTheme="minorHAnsi" w:hAnsiTheme="minorHAnsi" w:cstheme="minorHAnsi"/>
          <w:b/>
          <w:sz w:val="22"/>
          <w:szCs w:val="22"/>
        </w:rPr>
      </w:pPr>
      <w:r>
        <w:rPr>
          <w:rFonts w:asciiTheme="minorHAnsi" w:hAnsiTheme="minorHAnsi" w:cstheme="minorHAnsi"/>
          <w:b/>
          <w:sz w:val="22"/>
          <w:szCs w:val="22"/>
        </w:rPr>
        <w:t>Uwaga: Za datę i godzinę złożenia oferty rozumie się datę i godzinę jej wpływu na Platformę przetargową, tj. datę i godzinę złożenia oferty wyświetloną na koncie Zamawiającego.</w:t>
      </w:r>
    </w:p>
    <w:p w14:paraId="038EC40F" w14:textId="77777777" w:rsidR="006A70A0" w:rsidRDefault="00FB39E1" w:rsidP="007C08C1">
      <w:pPr>
        <w:pStyle w:val="Akapitzlist"/>
        <w:keepLines/>
        <w:numPr>
          <w:ilvl w:val="1"/>
          <w:numId w:val="31"/>
        </w:numPr>
        <w:spacing w:line="200" w:lineRule="atLeast"/>
        <w:jc w:val="both"/>
        <w:rPr>
          <w:rFonts w:asciiTheme="minorHAnsi" w:hAnsiTheme="minorHAnsi" w:cstheme="minorHAnsi"/>
          <w:sz w:val="22"/>
        </w:rPr>
      </w:pPr>
      <w:r>
        <w:rPr>
          <w:rFonts w:asciiTheme="minorHAnsi" w:hAnsiTheme="minorHAnsi" w:cstheme="minorHAnsi"/>
          <w:sz w:val="22"/>
        </w:rPr>
        <w:t xml:space="preserve"> Wykonawca może złożyć tylko jedną ofertę. </w:t>
      </w:r>
    </w:p>
    <w:p w14:paraId="170424D4" w14:textId="77777777" w:rsidR="006A70A0" w:rsidRDefault="00FB39E1" w:rsidP="007C08C1">
      <w:pPr>
        <w:pStyle w:val="Akapitzlist"/>
        <w:keepLines/>
        <w:numPr>
          <w:ilvl w:val="1"/>
          <w:numId w:val="31"/>
        </w:numPr>
        <w:spacing w:line="200" w:lineRule="atLeast"/>
        <w:jc w:val="both"/>
        <w:rPr>
          <w:rFonts w:asciiTheme="minorHAnsi" w:hAnsiTheme="minorHAnsi" w:cstheme="minorHAnsi"/>
          <w:sz w:val="22"/>
        </w:rPr>
      </w:pPr>
      <w:r>
        <w:rPr>
          <w:rFonts w:asciiTheme="minorHAnsi" w:hAnsiTheme="minorHAnsi" w:cstheme="minorHAnsi"/>
          <w:sz w:val="22"/>
        </w:rPr>
        <w:t>Zamawiający odrzuci ofertę złożoną po terminie składania ofert.</w:t>
      </w:r>
    </w:p>
    <w:p w14:paraId="1505A765" w14:textId="77777777" w:rsidR="006A70A0" w:rsidRDefault="00FB39E1" w:rsidP="007C08C1">
      <w:pPr>
        <w:pStyle w:val="Akapitzlist"/>
        <w:keepLines/>
        <w:numPr>
          <w:ilvl w:val="1"/>
          <w:numId w:val="31"/>
        </w:numPr>
        <w:spacing w:line="200" w:lineRule="atLeast"/>
        <w:jc w:val="both"/>
        <w:rPr>
          <w:rFonts w:asciiTheme="minorHAnsi" w:hAnsiTheme="minorHAnsi" w:cstheme="minorHAnsi"/>
          <w:sz w:val="22"/>
        </w:rPr>
      </w:pPr>
      <w:r>
        <w:rPr>
          <w:rFonts w:asciiTheme="minorHAnsi" w:hAnsiTheme="minorHAnsi" w:cstheme="minorHAnsi"/>
          <w:sz w:val="22"/>
        </w:rPr>
        <w:t>Wykonawca przed upływem terminu do składania ofert może wycofać ofertę.</w:t>
      </w:r>
    </w:p>
    <w:p w14:paraId="14F38105" w14:textId="77777777" w:rsidR="006A70A0" w:rsidRDefault="00FB39E1" w:rsidP="007C08C1">
      <w:pPr>
        <w:pStyle w:val="Akapitzlist"/>
        <w:keepLines/>
        <w:numPr>
          <w:ilvl w:val="1"/>
          <w:numId w:val="31"/>
        </w:numPr>
        <w:spacing w:line="200" w:lineRule="atLeast"/>
        <w:jc w:val="both"/>
        <w:rPr>
          <w:rFonts w:asciiTheme="minorHAnsi" w:hAnsiTheme="minorHAnsi" w:cstheme="minorHAnsi"/>
          <w:sz w:val="22"/>
        </w:rPr>
      </w:pPr>
      <w:r>
        <w:rPr>
          <w:rFonts w:asciiTheme="minorHAnsi" w:hAnsiTheme="minorHAnsi" w:cstheme="minorHAnsi"/>
          <w:sz w:val="22"/>
        </w:rPr>
        <w:t xml:space="preserve"> Wykonawca po upływie terminu do składania ofert nie może wycofać złożonej oferty.</w:t>
      </w:r>
    </w:p>
    <w:p w14:paraId="5CA9608D" w14:textId="77777777" w:rsidR="006A70A0" w:rsidRDefault="006A70A0">
      <w:pPr>
        <w:pStyle w:val="Akapitzlist"/>
        <w:keepLines/>
        <w:spacing w:line="200" w:lineRule="atLeast"/>
        <w:ind w:left="357"/>
        <w:jc w:val="both"/>
        <w:rPr>
          <w:rFonts w:asciiTheme="minorHAnsi" w:hAnsiTheme="minorHAnsi" w:cstheme="minorHAnsi"/>
          <w:sz w:val="22"/>
        </w:rPr>
      </w:pPr>
    </w:p>
    <w:p w14:paraId="68E9E2DA" w14:textId="77777777" w:rsidR="006A70A0" w:rsidRDefault="006A70A0">
      <w:pPr>
        <w:pStyle w:val="Akapitzlist"/>
        <w:keepLines/>
        <w:spacing w:line="200" w:lineRule="atLeast"/>
        <w:ind w:left="357"/>
        <w:jc w:val="both"/>
        <w:rPr>
          <w:rFonts w:asciiTheme="minorHAnsi" w:hAnsiTheme="minorHAnsi" w:cstheme="minorHAnsi"/>
          <w:sz w:val="22"/>
        </w:rPr>
      </w:pPr>
    </w:p>
    <w:p w14:paraId="6FB0B908" w14:textId="77777777" w:rsidR="006A70A0" w:rsidRDefault="00FB39E1" w:rsidP="007C08C1">
      <w:pPr>
        <w:pStyle w:val="Akapitzlist"/>
        <w:keepLines/>
        <w:numPr>
          <w:ilvl w:val="0"/>
          <w:numId w:val="31"/>
        </w:numPr>
        <w:spacing w:line="200" w:lineRule="atLeast"/>
        <w:jc w:val="both"/>
        <w:rPr>
          <w:rFonts w:asciiTheme="minorHAnsi" w:hAnsiTheme="minorHAnsi" w:cstheme="minorHAnsi"/>
          <w:b/>
          <w:bCs/>
          <w:sz w:val="22"/>
        </w:rPr>
      </w:pPr>
      <w:r>
        <w:rPr>
          <w:rFonts w:asciiTheme="minorHAnsi" w:hAnsiTheme="minorHAnsi" w:cstheme="minorHAnsi"/>
          <w:b/>
          <w:bCs/>
          <w:sz w:val="22"/>
        </w:rPr>
        <w:t xml:space="preserve">TERMIN OTWARCIA OFERT </w:t>
      </w:r>
    </w:p>
    <w:p w14:paraId="69B76110" w14:textId="128A27F2" w:rsidR="006A70A0" w:rsidRDefault="00FB39E1" w:rsidP="007C08C1">
      <w:pPr>
        <w:pStyle w:val="Akapitzlist"/>
        <w:keepLines/>
        <w:numPr>
          <w:ilvl w:val="1"/>
          <w:numId w:val="31"/>
        </w:numPr>
        <w:spacing w:line="200" w:lineRule="atLeast"/>
        <w:jc w:val="both"/>
        <w:rPr>
          <w:rFonts w:asciiTheme="minorHAnsi" w:hAnsiTheme="minorHAnsi" w:cstheme="minorHAnsi"/>
          <w:sz w:val="22"/>
        </w:rPr>
      </w:pPr>
      <w:r>
        <w:rPr>
          <w:rFonts w:asciiTheme="minorHAnsi" w:hAnsiTheme="minorHAnsi" w:cstheme="minorHAnsi"/>
          <w:sz w:val="22"/>
        </w:rPr>
        <w:t xml:space="preserve">Otwarcie ofert nastąpi w dniu </w:t>
      </w:r>
      <w:r w:rsidR="000F633F">
        <w:rPr>
          <w:rFonts w:asciiTheme="minorHAnsi" w:hAnsiTheme="minorHAnsi" w:cstheme="minorHAnsi"/>
          <w:b/>
          <w:bCs/>
          <w:sz w:val="22"/>
        </w:rPr>
        <w:t xml:space="preserve">22.12.2022r. </w:t>
      </w:r>
      <w:r>
        <w:rPr>
          <w:rFonts w:asciiTheme="minorHAnsi" w:hAnsiTheme="minorHAnsi" w:cstheme="minorHAnsi"/>
          <w:b/>
          <w:bCs/>
          <w:sz w:val="22"/>
        </w:rPr>
        <w:t xml:space="preserve">o godzinie </w:t>
      </w:r>
      <w:r w:rsidR="000F633F">
        <w:rPr>
          <w:rFonts w:asciiTheme="minorHAnsi" w:hAnsiTheme="minorHAnsi" w:cstheme="minorHAnsi"/>
          <w:b/>
          <w:bCs/>
          <w:sz w:val="22"/>
        </w:rPr>
        <w:t>10</w:t>
      </w:r>
      <w:r>
        <w:rPr>
          <w:rFonts w:asciiTheme="minorHAnsi" w:hAnsiTheme="minorHAnsi" w:cstheme="minorHAnsi"/>
          <w:b/>
          <w:bCs/>
          <w:sz w:val="22"/>
        </w:rPr>
        <w:t>:00</w:t>
      </w:r>
    </w:p>
    <w:p w14:paraId="3B139813" w14:textId="77777777" w:rsidR="006A70A0" w:rsidRDefault="00FB39E1" w:rsidP="007C08C1">
      <w:pPr>
        <w:pStyle w:val="Akapitzlist"/>
        <w:keepLines/>
        <w:numPr>
          <w:ilvl w:val="1"/>
          <w:numId w:val="31"/>
        </w:numPr>
        <w:spacing w:line="200" w:lineRule="atLeast"/>
        <w:jc w:val="both"/>
        <w:rPr>
          <w:rFonts w:asciiTheme="minorHAnsi" w:hAnsiTheme="minorHAnsi" w:cstheme="minorHAnsi"/>
          <w:sz w:val="22"/>
        </w:rPr>
      </w:pPr>
      <w:r>
        <w:rPr>
          <w:rFonts w:asciiTheme="minorHAnsi" w:hAnsiTheme="minorHAnsi" w:cstheme="minorHAnsi"/>
          <w:sz w:val="22"/>
        </w:rPr>
        <w:t xml:space="preserve">Otwarcie ofert jest niejawne. </w:t>
      </w:r>
    </w:p>
    <w:p w14:paraId="79BDF501" w14:textId="77777777" w:rsidR="006A70A0" w:rsidRDefault="00FB39E1" w:rsidP="007C08C1">
      <w:pPr>
        <w:pStyle w:val="Akapitzlist"/>
        <w:keepLines/>
        <w:numPr>
          <w:ilvl w:val="1"/>
          <w:numId w:val="31"/>
        </w:numPr>
        <w:spacing w:line="200" w:lineRule="atLeast"/>
        <w:jc w:val="both"/>
        <w:rPr>
          <w:rFonts w:asciiTheme="minorHAnsi" w:hAnsiTheme="minorHAnsi" w:cstheme="minorHAnsi"/>
          <w:sz w:val="22"/>
        </w:rPr>
      </w:pPr>
      <w:r>
        <w:rPr>
          <w:rFonts w:asciiTheme="minorHAnsi" w:hAnsiTheme="minorHAnsi" w:cstheme="minorHAnsi"/>
          <w:sz w:val="22"/>
        </w:rPr>
        <w:t xml:space="preserve">Zamawiający, najpóźniej przed otwarciem ofert, udostępnia na stronie internetowej prowadzonego postepowania informację o kwocie, jaką zamierza przeznaczyć na sfinansowanie zamówienia. </w:t>
      </w:r>
    </w:p>
    <w:p w14:paraId="076D1AFB" w14:textId="77777777" w:rsidR="006A70A0" w:rsidRDefault="00FB39E1" w:rsidP="007C08C1">
      <w:pPr>
        <w:pStyle w:val="Akapitzlist"/>
        <w:keepLines/>
        <w:numPr>
          <w:ilvl w:val="1"/>
          <w:numId w:val="31"/>
        </w:numPr>
        <w:spacing w:line="200" w:lineRule="atLeast"/>
        <w:jc w:val="both"/>
        <w:rPr>
          <w:rFonts w:asciiTheme="minorHAnsi" w:hAnsiTheme="minorHAnsi" w:cstheme="minorHAnsi"/>
          <w:sz w:val="22"/>
        </w:rPr>
      </w:pPr>
      <w:r>
        <w:rPr>
          <w:rFonts w:asciiTheme="minorHAnsi" w:hAnsiTheme="minorHAnsi" w:cstheme="minorHAnsi"/>
          <w:sz w:val="22"/>
        </w:rPr>
        <w:t>Zamawiający, niezwłocznie po otwarciu ofert, udostępnia na stronie internetowej prowadzonego postepowania informacje o:</w:t>
      </w:r>
    </w:p>
    <w:p w14:paraId="7FB0CD25" w14:textId="77777777" w:rsidR="006A70A0" w:rsidRDefault="00FB39E1">
      <w:pPr>
        <w:pStyle w:val="Akapitzlist"/>
        <w:keepLines/>
        <w:spacing w:line="200" w:lineRule="atLeast"/>
        <w:ind w:left="357" w:firstLine="351"/>
        <w:jc w:val="both"/>
        <w:rPr>
          <w:rFonts w:asciiTheme="minorHAnsi" w:hAnsiTheme="minorHAnsi" w:cstheme="minorHAnsi"/>
          <w:sz w:val="22"/>
        </w:rPr>
      </w:pPr>
      <w:r>
        <w:rPr>
          <w:rFonts w:asciiTheme="minorHAnsi" w:hAnsiTheme="minorHAnsi" w:cstheme="minorHAnsi"/>
          <w:sz w:val="22"/>
        </w:rPr>
        <w:t>14.3.1. nazwach albo imionach i nazwiskach oraz siedzibach lub miejscach prowadzonej działalności gospodarczej albo miejscach zamieszkania Wykonawców, których oferty zostały otwarte;</w:t>
      </w:r>
    </w:p>
    <w:p w14:paraId="3CBB0CF6" w14:textId="77777777" w:rsidR="006A70A0" w:rsidRDefault="00FB39E1">
      <w:pPr>
        <w:pStyle w:val="Akapitzlist"/>
        <w:keepLines/>
        <w:spacing w:line="200" w:lineRule="atLeast"/>
        <w:ind w:left="357" w:firstLine="351"/>
        <w:jc w:val="both"/>
        <w:rPr>
          <w:rFonts w:asciiTheme="minorHAnsi" w:hAnsiTheme="minorHAnsi" w:cstheme="minorHAnsi"/>
          <w:sz w:val="22"/>
        </w:rPr>
      </w:pPr>
      <w:r>
        <w:rPr>
          <w:rFonts w:asciiTheme="minorHAnsi" w:hAnsiTheme="minorHAnsi" w:cstheme="minorHAnsi"/>
          <w:sz w:val="22"/>
        </w:rPr>
        <w:t>14.3.2. cenach lub kosztach zawartych w ofertach.</w:t>
      </w:r>
    </w:p>
    <w:p w14:paraId="6EED1168" w14:textId="77777777" w:rsidR="006A70A0" w:rsidRDefault="00FB39E1" w:rsidP="007C08C1">
      <w:pPr>
        <w:pStyle w:val="Akapitzlist"/>
        <w:keepLines/>
        <w:numPr>
          <w:ilvl w:val="1"/>
          <w:numId w:val="31"/>
        </w:numPr>
        <w:spacing w:line="200" w:lineRule="atLeast"/>
        <w:jc w:val="both"/>
        <w:rPr>
          <w:rFonts w:asciiTheme="minorHAnsi" w:hAnsiTheme="minorHAnsi" w:cstheme="minorHAnsi"/>
          <w:sz w:val="22"/>
        </w:rPr>
      </w:pPr>
      <w:r>
        <w:rPr>
          <w:rFonts w:asciiTheme="minorHAnsi" w:hAnsiTheme="minorHAnsi" w:cstheme="minorHAnsi"/>
          <w:sz w:val="22"/>
        </w:rPr>
        <w:t xml:space="preserve">W przypadku wystąpienia awarii systemu teleinformatycznego, która spowoduje brak możliwości otwarcia ofert w terminie określonym przez Zamawiającego, otwarcie ofert nastąpi niezwłocznie po usunięciu awarii. </w:t>
      </w:r>
    </w:p>
    <w:p w14:paraId="17C1AD08" w14:textId="77777777" w:rsidR="006A70A0" w:rsidRDefault="00FB39E1" w:rsidP="007C08C1">
      <w:pPr>
        <w:pStyle w:val="Akapitzlist"/>
        <w:keepLines/>
        <w:numPr>
          <w:ilvl w:val="1"/>
          <w:numId w:val="31"/>
        </w:numPr>
        <w:spacing w:line="200" w:lineRule="atLeast"/>
        <w:jc w:val="both"/>
        <w:rPr>
          <w:rFonts w:asciiTheme="minorHAnsi" w:hAnsiTheme="minorHAnsi" w:cstheme="minorHAnsi"/>
          <w:sz w:val="22"/>
        </w:rPr>
      </w:pPr>
      <w:r>
        <w:rPr>
          <w:rFonts w:asciiTheme="minorHAnsi" w:hAnsiTheme="minorHAnsi" w:cstheme="minorHAnsi"/>
          <w:sz w:val="22"/>
        </w:rPr>
        <w:t>Zamawiający poinformuje o zmianie terminu otwarcia ofert na stronie internetowej prowadzonego postepowania.</w:t>
      </w:r>
    </w:p>
    <w:p w14:paraId="7C17D542" w14:textId="77777777" w:rsidR="006A70A0" w:rsidRDefault="006A70A0">
      <w:pPr>
        <w:pStyle w:val="Akapitzlist"/>
        <w:keepLines/>
        <w:spacing w:line="200" w:lineRule="atLeast"/>
        <w:ind w:left="357"/>
        <w:jc w:val="both"/>
        <w:rPr>
          <w:rFonts w:asciiTheme="minorHAnsi" w:hAnsiTheme="minorHAnsi" w:cstheme="minorHAnsi"/>
          <w:sz w:val="22"/>
          <w:highlight w:val="yellow"/>
        </w:rPr>
      </w:pPr>
    </w:p>
    <w:p w14:paraId="395D3E83" w14:textId="77777777" w:rsidR="006A70A0" w:rsidRDefault="00FB39E1" w:rsidP="007C08C1">
      <w:pPr>
        <w:pStyle w:val="Akapitzlist"/>
        <w:keepLines/>
        <w:numPr>
          <w:ilvl w:val="0"/>
          <w:numId w:val="31"/>
        </w:numPr>
        <w:spacing w:line="200" w:lineRule="atLeast"/>
        <w:jc w:val="both"/>
        <w:rPr>
          <w:rFonts w:asciiTheme="minorHAnsi" w:hAnsiTheme="minorHAnsi" w:cstheme="minorHAnsi"/>
          <w:b/>
          <w:bCs/>
          <w:sz w:val="22"/>
        </w:rPr>
      </w:pPr>
      <w:r>
        <w:rPr>
          <w:rFonts w:ascii="Trebuchet MS" w:hAnsi="Trebuchet MS" w:cs="Arial"/>
          <w:b/>
          <w:sz w:val="20"/>
        </w:rPr>
        <w:t>INFORMACJE O TRYBIE OCENY OFERT</w:t>
      </w:r>
    </w:p>
    <w:p w14:paraId="4933F30B" w14:textId="33388B44" w:rsidR="006A70A0" w:rsidRDefault="00FB39E1" w:rsidP="007C08C1">
      <w:pPr>
        <w:pStyle w:val="Akapitzlist"/>
        <w:numPr>
          <w:ilvl w:val="1"/>
          <w:numId w:val="31"/>
        </w:numPr>
        <w:spacing w:after="0" w:line="240" w:lineRule="auto"/>
        <w:ind w:right="28"/>
        <w:jc w:val="both"/>
        <w:rPr>
          <w:rFonts w:asciiTheme="minorHAnsi" w:hAnsiTheme="minorHAnsi" w:cstheme="minorHAnsi"/>
          <w:sz w:val="22"/>
        </w:rPr>
      </w:pPr>
      <w:r>
        <w:rPr>
          <w:rFonts w:asciiTheme="minorHAnsi" w:hAnsiTheme="minorHAnsi" w:cstheme="minorHAnsi"/>
          <w:sz w:val="22"/>
        </w:rPr>
        <w:t>Zgodnie z art. 139 ust. 1</w:t>
      </w:r>
      <w:r w:rsidR="00DD2702">
        <w:rPr>
          <w:rFonts w:asciiTheme="minorHAnsi" w:hAnsiTheme="minorHAnsi" w:cstheme="minorHAnsi"/>
          <w:sz w:val="22"/>
        </w:rPr>
        <w:t xml:space="preserve"> ustawy Pzp</w:t>
      </w:r>
      <w:r>
        <w:rPr>
          <w:rFonts w:asciiTheme="minorHAnsi" w:hAnsiTheme="minorHAnsi" w:cstheme="minorHAnsi"/>
          <w:sz w:val="22"/>
        </w:rPr>
        <w:t xml:space="preserve"> Zamawiający najpierw dokona badania i oceny ofert, a</w:t>
      </w:r>
      <w:r w:rsidR="00985E46">
        <w:rPr>
          <w:rFonts w:asciiTheme="minorHAnsi" w:hAnsiTheme="minorHAnsi" w:cstheme="minorHAnsi"/>
          <w:sz w:val="22"/>
        </w:rPr>
        <w:t> </w:t>
      </w:r>
      <w:r>
        <w:rPr>
          <w:rFonts w:asciiTheme="minorHAnsi" w:hAnsiTheme="minorHAnsi" w:cstheme="minorHAnsi"/>
          <w:sz w:val="22"/>
        </w:rPr>
        <w:t>następnie dokona kwalifikacji podmiotowej Wykonawcy, którego oferta została najwyżej oceniona, w zakresie braku podstaw wykluczenia oraz spełniania warunków udziału w</w:t>
      </w:r>
      <w:r w:rsidR="00985E46">
        <w:rPr>
          <w:rFonts w:asciiTheme="minorHAnsi" w:hAnsiTheme="minorHAnsi" w:cstheme="minorHAnsi"/>
          <w:sz w:val="22"/>
        </w:rPr>
        <w:t> </w:t>
      </w:r>
      <w:r>
        <w:rPr>
          <w:rFonts w:asciiTheme="minorHAnsi" w:hAnsiTheme="minorHAnsi" w:cstheme="minorHAnsi"/>
          <w:sz w:val="22"/>
        </w:rPr>
        <w:t>postępowaniu</w:t>
      </w:r>
      <w:r>
        <w:rPr>
          <w:rFonts w:asciiTheme="minorHAnsi" w:hAnsiTheme="minorHAnsi" w:cstheme="minorHAnsi"/>
          <w:bCs/>
          <w:sz w:val="22"/>
        </w:rPr>
        <w:t xml:space="preserve">, wskazanych przez Zamawiającego w SWZ. </w:t>
      </w:r>
    </w:p>
    <w:p w14:paraId="68FFC376" w14:textId="30EE833F" w:rsidR="006A70A0" w:rsidRDefault="00FB39E1" w:rsidP="007C08C1">
      <w:pPr>
        <w:pStyle w:val="Akapitzlist"/>
        <w:numPr>
          <w:ilvl w:val="1"/>
          <w:numId w:val="31"/>
        </w:numPr>
        <w:spacing w:after="0" w:line="240" w:lineRule="auto"/>
        <w:ind w:right="28"/>
        <w:jc w:val="both"/>
        <w:rPr>
          <w:rFonts w:asciiTheme="minorHAnsi" w:hAnsiTheme="minorHAnsi" w:cstheme="minorHAnsi"/>
          <w:sz w:val="22"/>
        </w:rPr>
      </w:pPr>
      <w:r>
        <w:rPr>
          <w:rFonts w:asciiTheme="minorHAnsi" w:hAnsiTheme="minorHAnsi" w:cstheme="minorHAnsi"/>
          <w:sz w:val="22"/>
        </w:rPr>
        <w:t>Zgodnie z art. 223 ust. 1 ustawy</w:t>
      </w:r>
      <w:r w:rsidR="00DD2702">
        <w:rPr>
          <w:rFonts w:asciiTheme="minorHAnsi" w:hAnsiTheme="minorHAnsi" w:cstheme="minorHAnsi"/>
          <w:sz w:val="22"/>
        </w:rPr>
        <w:t xml:space="preserve"> Pzp</w:t>
      </w:r>
      <w:r>
        <w:rPr>
          <w:rFonts w:asciiTheme="minorHAnsi" w:hAnsiTheme="minorHAnsi" w:cstheme="minorHAnsi"/>
          <w:sz w:val="22"/>
        </w:rPr>
        <w:t>, w toku dokonywania oceny złożonych ofert Zamawiający może żądać od Wykonawców wyjaśnień dotyczących treści złożonych ofert oraz przedmiotowych środków dowodowych lub innych składanych dokumentów lub oświadczeń.</w:t>
      </w:r>
    </w:p>
    <w:p w14:paraId="36FA773C" w14:textId="6E0AB493" w:rsidR="006A70A0" w:rsidRDefault="00FB39E1" w:rsidP="007C08C1">
      <w:pPr>
        <w:pStyle w:val="Akapitzlist"/>
        <w:numPr>
          <w:ilvl w:val="1"/>
          <w:numId w:val="31"/>
        </w:numPr>
        <w:spacing w:after="0" w:line="240" w:lineRule="auto"/>
        <w:ind w:right="28"/>
        <w:jc w:val="both"/>
        <w:rPr>
          <w:rFonts w:asciiTheme="minorHAnsi" w:hAnsiTheme="minorHAnsi" w:cstheme="minorHAnsi"/>
          <w:sz w:val="22"/>
        </w:rPr>
      </w:pPr>
      <w:r>
        <w:rPr>
          <w:rFonts w:asciiTheme="minorHAnsi" w:hAnsiTheme="minorHAnsi" w:cstheme="minorHAnsi"/>
          <w:sz w:val="22"/>
        </w:rPr>
        <w:t>Zamawiający poprawi w ofercie omyłki wskazane w art. 223 ust. 2 ustawy</w:t>
      </w:r>
      <w:r w:rsidR="00DD2702">
        <w:rPr>
          <w:rFonts w:asciiTheme="minorHAnsi" w:hAnsiTheme="minorHAnsi" w:cstheme="minorHAnsi"/>
          <w:sz w:val="22"/>
        </w:rPr>
        <w:t xml:space="preserve"> Pzp</w:t>
      </w:r>
      <w:r>
        <w:rPr>
          <w:rFonts w:asciiTheme="minorHAnsi" w:hAnsiTheme="minorHAnsi" w:cstheme="minorHAnsi"/>
          <w:sz w:val="22"/>
        </w:rPr>
        <w:t>, niezwłocznie zawiadamiając o tym Wykonawcę, którego oferta zostanie poprawiona.</w:t>
      </w:r>
    </w:p>
    <w:p w14:paraId="41BD0BD1" w14:textId="435CBF2B" w:rsidR="006A70A0" w:rsidRDefault="00FB39E1" w:rsidP="007C08C1">
      <w:pPr>
        <w:pStyle w:val="Akapitzlist"/>
        <w:numPr>
          <w:ilvl w:val="1"/>
          <w:numId w:val="31"/>
        </w:numPr>
        <w:spacing w:after="0" w:line="240" w:lineRule="auto"/>
        <w:ind w:right="28"/>
        <w:jc w:val="both"/>
        <w:rPr>
          <w:rFonts w:asciiTheme="minorHAnsi" w:hAnsiTheme="minorHAnsi" w:cstheme="minorHAnsi"/>
          <w:sz w:val="22"/>
        </w:rPr>
      </w:pPr>
      <w:r>
        <w:rPr>
          <w:rFonts w:asciiTheme="minorHAnsi" w:hAnsiTheme="minorHAnsi" w:cstheme="minorHAnsi"/>
          <w:sz w:val="22"/>
        </w:rPr>
        <w:t>Zamawiający odrzuci złożoną ofertę, w przypadku wystąpienia przynajmniej jednej z okoliczności, o których mowa w art. 226 ust. 1 ustawy</w:t>
      </w:r>
      <w:r w:rsidR="00DD2702">
        <w:rPr>
          <w:rFonts w:asciiTheme="minorHAnsi" w:hAnsiTheme="minorHAnsi" w:cstheme="minorHAnsi"/>
          <w:sz w:val="22"/>
        </w:rPr>
        <w:t xml:space="preserve"> Pzp</w:t>
      </w:r>
      <w:r>
        <w:rPr>
          <w:rFonts w:asciiTheme="minorHAnsi" w:hAnsiTheme="minorHAnsi" w:cstheme="minorHAnsi"/>
          <w:sz w:val="22"/>
        </w:rPr>
        <w:t>.</w:t>
      </w:r>
    </w:p>
    <w:p w14:paraId="0C7B34A9" w14:textId="77777777" w:rsidR="006A70A0" w:rsidRDefault="00FB39E1" w:rsidP="007C08C1">
      <w:pPr>
        <w:pStyle w:val="Akapitzlist"/>
        <w:numPr>
          <w:ilvl w:val="1"/>
          <w:numId w:val="31"/>
        </w:numPr>
        <w:spacing w:after="0" w:line="240" w:lineRule="auto"/>
        <w:ind w:right="28"/>
        <w:jc w:val="both"/>
        <w:rPr>
          <w:rFonts w:asciiTheme="minorHAnsi" w:hAnsiTheme="minorHAnsi" w:cstheme="minorHAnsi"/>
          <w:sz w:val="22"/>
        </w:rPr>
      </w:pPr>
      <w:r>
        <w:rPr>
          <w:rFonts w:asciiTheme="minorHAnsi" w:hAnsiTheme="minorHAnsi" w:cstheme="minorHAnsi"/>
          <w:sz w:val="22"/>
        </w:rPr>
        <w:t>W przypadku, gdy nie zostanie złożona żadna oferta niepodlegająca odrzuceniu, postępowanie zostanie unieważnione. Zamawiający unieważni postępowanie także w innych przypadkach, określonych w ustawie.</w:t>
      </w:r>
    </w:p>
    <w:p w14:paraId="6D9FE1CD" w14:textId="77777777" w:rsidR="006A70A0" w:rsidRDefault="00FB39E1" w:rsidP="007C08C1">
      <w:pPr>
        <w:pStyle w:val="Akapitzlist"/>
        <w:numPr>
          <w:ilvl w:val="1"/>
          <w:numId w:val="31"/>
        </w:numPr>
        <w:spacing w:after="0" w:line="240" w:lineRule="auto"/>
        <w:ind w:right="28"/>
        <w:jc w:val="both"/>
        <w:rPr>
          <w:rFonts w:asciiTheme="minorHAnsi" w:hAnsiTheme="minorHAnsi" w:cstheme="minorHAnsi"/>
          <w:sz w:val="22"/>
        </w:rPr>
      </w:pPr>
      <w:r>
        <w:rPr>
          <w:rFonts w:asciiTheme="minorHAnsi" w:hAnsiTheme="minorHAnsi" w:cstheme="minorHAnsi"/>
          <w:b/>
          <w:bCs/>
          <w:sz w:val="22"/>
        </w:rPr>
        <w:lastRenderedPageBreak/>
        <w:t>Zgodnie z art. 126 ust. 1 ustawy, Zamawiający wezwie Wykonawcę, którego oferta została najwyżej oceniona, do złożenia w wyznaczonym terminie, nie krótszym niż 10 dni od dnia wezwania, podmiotowych środków dowodowych, aktualnych na dzień złożenia podmiotowych środków dowodowych.</w:t>
      </w:r>
    </w:p>
    <w:p w14:paraId="29A66E55" w14:textId="77777777" w:rsidR="006A70A0" w:rsidRDefault="00FB39E1" w:rsidP="007C08C1">
      <w:pPr>
        <w:pStyle w:val="Akapitzlist"/>
        <w:numPr>
          <w:ilvl w:val="1"/>
          <w:numId w:val="31"/>
        </w:numPr>
        <w:spacing w:after="0" w:line="240" w:lineRule="auto"/>
        <w:ind w:right="28"/>
        <w:jc w:val="both"/>
        <w:rPr>
          <w:rFonts w:asciiTheme="minorHAnsi" w:hAnsiTheme="minorHAnsi" w:cstheme="minorHAnsi"/>
          <w:sz w:val="22"/>
        </w:rPr>
      </w:pPr>
      <w:r>
        <w:rPr>
          <w:rFonts w:asciiTheme="minorHAnsi" w:hAnsiTheme="minorHAnsi" w:cstheme="minorHAnsi"/>
          <w:sz w:val="22"/>
        </w:rPr>
        <w:t xml:space="preserve">Zamawiający przyzna zamówienie Wykonawcy, który złoży ofertę niepodlegającą odrzuceniu, i która zostanie najwyżej oceniona (uzyska największą liczbę punktów przyznanych według kryteriów wyboru oferty określonych w niniejszej SWZ). </w:t>
      </w:r>
    </w:p>
    <w:p w14:paraId="70E38C44" w14:textId="708C4C56" w:rsidR="006A70A0" w:rsidRDefault="00FB39E1" w:rsidP="007C08C1">
      <w:pPr>
        <w:pStyle w:val="Akapitzlist"/>
        <w:numPr>
          <w:ilvl w:val="1"/>
          <w:numId w:val="31"/>
        </w:numPr>
        <w:spacing w:after="0" w:line="240" w:lineRule="auto"/>
        <w:ind w:right="28"/>
        <w:jc w:val="both"/>
        <w:rPr>
          <w:rFonts w:asciiTheme="minorHAnsi" w:hAnsiTheme="minorHAnsi" w:cstheme="minorHAnsi"/>
          <w:sz w:val="22"/>
        </w:rPr>
      </w:pPr>
      <w:r>
        <w:rPr>
          <w:rFonts w:asciiTheme="minorHAnsi" w:hAnsiTheme="minorHAnsi" w:cstheme="minorHAnsi"/>
          <w:sz w:val="22"/>
        </w:rPr>
        <w:t>Zamawiający powiadomi o wyniku postępowania przesyłając zawiadomienie wszystkim Wykonawcom, którzy złożyli oferty oraz poprzez zamieszczenie stosownej informacji na Platformie przetargowej. Zawiadomienie o rozstrzygnięciu postępowania będzie zawierało informacje, o których mowa w art. 253 ustawy</w:t>
      </w:r>
      <w:r w:rsidR="00DD2702">
        <w:rPr>
          <w:rFonts w:asciiTheme="minorHAnsi" w:hAnsiTheme="minorHAnsi" w:cstheme="minorHAnsi"/>
          <w:sz w:val="22"/>
        </w:rPr>
        <w:t xml:space="preserve"> Pzp</w:t>
      </w:r>
      <w:r>
        <w:rPr>
          <w:rFonts w:asciiTheme="minorHAnsi" w:hAnsiTheme="minorHAnsi" w:cstheme="minorHAnsi"/>
          <w:sz w:val="22"/>
        </w:rPr>
        <w:t>.</w:t>
      </w:r>
    </w:p>
    <w:p w14:paraId="6489014A" w14:textId="77777777" w:rsidR="006A70A0" w:rsidRDefault="006A70A0">
      <w:pPr>
        <w:pStyle w:val="Akapitzlist"/>
        <w:keepLines/>
        <w:spacing w:line="200" w:lineRule="atLeast"/>
        <w:ind w:left="357"/>
        <w:jc w:val="both"/>
        <w:rPr>
          <w:rFonts w:asciiTheme="minorHAnsi" w:hAnsiTheme="minorHAnsi" w:cstheme="minorHAnsi"/>
          <w:b/>
          <w:bCs/>
          <w:sz w:val="22"/>
          <w:highlight w:val="yellow"/>
        </w:rPr>
      </w:pPr>
    </w:p>
    <w:p w14:paraId="770365FF" w14:textId="77777777" w:rsidR="006A70A0" w:rsidRDefault="00FB39E1" w:rsidP="007C08C1">
      <w:pPr>
        <w:pStyle w:val="Akapitzlist"/>
        <w:keepLines/>
        <w:numPr>
          <w:ilvl w:val="0"/>
          <w:numId w:val="31"/>
        </w:numPr>
        <w:spacing w:line="200" w:lineRule="atLeast"/>
        <w:jc w:val="both"/>
        <w:rPr>
          <w:rFonts w:asciiTheme="minorHAnsi" w:hAnsiTheme="minorHAnsi" w:cstheme="minorHAnsi"/>
          <w:b/>
          <w:bCs/>
          <w:sz w:val="22"/>
        </w:rPr>
      </w:pPr>
      <w:r>
        <w:rPr>
          <w:rFonts w:asciiTheme="minorHAnsi" w:hAnsiTheme="minorHAnsi" w:cstheme="minorHAnsi"/>
          <w:b/>
          <w:bCs/>
          <w:sz w:val="22"/>
        </w:rPr>
        <w:t xml:space="preserve">SPOSÓB OBLICZANIA CENY </w:t>
      </w:r>
    </w:p>
    <w:p w14:paraId="684DE3A1" w14:textId="77777777" w:rsidR="009F23F8" w:rsidRPr="0000247E" w:rsidRDefault="009F23F8" w:rsidP="007C08C1">
      <w:pPr>
        <w:pStyle w:val="Akapitzlist"/>
        <w:keepLines/>
        <w:numPr>
          <w:ilvl w:val="1"/>
          <w:numId w:val="31"/>
        </w:numPr>
        <w:spacing w:line="200" w:lineRule="atLeast"/>
        <w:jc w:val="both"/>
        <w:rPr>
          <w:rFonts w:asciiTheme="minorHAnsi" w:hAnsiTheme="minorHAnsi" w:cstheme="minorHAnsi"/>
          <w:sz w:val="22"/>
        </w:rPr>
      </w:pPr>
      <w:r>
        <w:rPr>
          <w:rFonts w:asciiTheme="minorHAnsi" w:hAnsiTheme="minorHAnsi" w:cstheme="minorHAnsi"/>
          <w:sz w:val="22"/>
        </w:rPr>
        <w:t xml:space="preserve">Wykonawca poda cenę oferty w Formularzu Ofertowym sporządzonym według wzoru stanowiącego Załącznik Nr 1 do SWZ, jako cenę brutto [z uwzględnieniem kwoty podatku od towarów i usług (VAT)] z wyszczególnieniem stawki podatku od towarów i usług (VAT). </w:t>
      </w:r>
    </w:p>
    <w:p w14:paraId="7467A92B" w14:textId="77777777" w:rsidR="009F23F8" w:rsidRPr="0000247E" w:rsidRDefault="009F23F8" w:rsidP="007C08C1">
      <w:pPr>
        <w:pStyle w:val="Akapitzlist"/>
        <w:keepLines/>
        <w:numPr>
          <w:ilvl w:val="1"/>
          <w:numId w:val="31"/>
        </w:numPr>
        <w:spacing w:line="200" w:lineRule="atLeast"/>
        <w:jc w:val="both"/>
        <w:rPr>
          <w:rFonts w:asciiTheme="minorHAnsi" w:hAnsiTheme="minorHAnsi" w:cstheme="minorHAnsi"/>
          <w:sz w:val="22"/>
        </w:rPr>
      </w:pPr>
      <w:r w:rsidRPr="0000247E">
        <w:rPr>
          <w:rFonts w:asciiTheme="minorHAnsi" w:hAnsiTheme="minorHAnsi" w:cstheme="minorHAnsi"/>
          <w:sz w:val="22"/>
        </w:rPr>
        <w:t>Cenę wykonania zamówienia należy ustalić w oparciu o wymagania SWZ, w szczególności opis przedmiotu zamówienia, postanowienia określone we wzorze umowy oraz obowiązujące przepisy.</w:t>
      </w:r>
    </w:p>
    <w:p w14:paraId="55CCA99C" w14:textId="77777777" w:rsidR="009F23F8" w:rsidRPr="0000247E" w:rsidRDefault="009F23F8" w:rsidP="007C08C1">
      <w:pPr>
        <w:pStyle w:val="Akapitzlist"/>
        <w:keepLines/>
        <w:numPr>
          <w:ilvl w:val="1"/>
          <w:numId w:val="31"/>
        </w:numPr>
        <w:spacing w:line="200" w:lineRule="atLeast"/>
        <w:jc w:val="both"/>
        <w:rPr>
          <w:rFonts w:asciiTheme="minorHAnsi" w:hAnsiTheme="minorHAnsi" w:cstheme="minorHAnsi"/>
          <w:sz w:val="22"/>
        </w:rPr>
      </w:pPr>
      <w:r w:rsidRPr="0000247E">
        <w:rPr>
          <w:rFonts w:asciiTheme="minorHAnsi" w:hAnsiTheme="minorHAnsi" w:cstheme="minorHAnsi"/>
          <w:sz w:val="22"/>
        </w:rPr>
        <w:t xml:space="preserve"> Wykonawca jest zobowiązany do określenia ceny oferty, która stanowić będzie wynagrodzenie ryczałtowe za realizację całego przedmiotu zamówienia.</w:t>
      </w:r>
    </w:p>
    <w:p w14:paraId="01DABDFA" w14:textId="77777777" w:rsidR="009F23F8" w:rsidRPr="0000247E" w:rsidRDefault="009F23F8" w:rsidP="007C08C1">
      <w:pPr>
        <w:pStyle w:val="Akapitzlist"/>
        <w:keepLines/>
        <w:numPr>
          <w:ilvl w:val="1"/>
          <w:numId w:val="31"/>
        </w:numPr>
        <w:spacing w:line="200" w:lineRule="atLeast"/>
        <w:jc w:val="both"/>
        <w:rPr>
          <w:rFonts w:asciiTheme="minorHAnsi" w:hAnsiTheme="minorHAnsi" w:cstheme="minorHAnsi"/>
          <w:sz w:val="22"/>
        </w:rPr>
      </w:pPr>
      <w:r w:rsidRPr="0000247E">
        <w:rPr>
          <w:rFonts w:asciiTheme="minorHAnsi" w:hAnsiTheme="minorHAnsi" w:cstheme="minorHAnsi"/>
          <w:sz w:val="22"/>
        </w:rPr>
        <w:t xml:space="preserve"> Każdy z Wykonawców może zaproponować tylko jedną cenę. </w:t>
      </w:r>
    </w:p>
    <w:p w14:paraId="1AEEA3A6" w14:textId="77777777" w:rsidR="00075E9C" w:rsidRDefault="009F23F8" w:rsidP="00075E9C">
      <w:pPr>
        <w:pStyle w:val="Akapitzlist"/>
        <w:keepLines/>
        <w:numPr>
          <w:ilvl w:val="1"/>
          <w:numId w:val="31"/>
        </w:numPr>
        <w:spacing w:line="200" w:lineRule="atLeast"/>
        <w:jc w:val="both"/>
        <w:rPr>
          <w:rFonts w:asciiTheme="minorHAnsi" w:hAnsiTheme="minorHAnsi" w:cstheme="minorHAnsi"/>
          <w:sz w:val="22"/>
        </w:rPr>
      </w:pPr>
      <w:r w:rsidRPr="0000247E">
        <w:rPr>
          <w:rFonts w:asciiTheme="minorHAnsi" w:hAnsiTheme="minorHAnsi" w:cstheme="minorHAnsi"/>
          <w:sz w:val="22"/>
        </w:rPr>
        <w:t xml:space="preserve">W cenie oferty należy ująć wszystkie koszty wynikające wprost z SWZ, a także inne wydatki konieczne do prawidłowego, terminowego oraz kompleksowego wykonania zamówienia, podatki i opłaty. Cena oferty powinna obejmować wszystkie koszty Wykonawcy związane z udzieleniem poręczeń oraz ich późniejszą obsługą, w tym monitorowanie, sprawozdawczość oraz ewentualną windykację. </w:t>
      </w:r>
    </w:p>
    <w:p w14:paraId="5148ACB9" w14:textId="001C56A3" w:rsidR="00075E9C" w:rsidRPr="00075E9C" w:rsidRDefault="00075E9C" w:rsidP="00075E9C">
      <w:pPr>
        <w:pStyle w:val="Akapitzlist"/>
        <w:keepLines/>
        <w:numPr>
          <w:ilvl w:val="1"/>
          <w:numId w:val="31"/>
        </w:numPr>
        <w:spacing w:line="200" w:lineRule="atLeast"/>
        <w:jc w:val="both"/>
        <w:rPr>
          <w:rFonts w:asciiTheme="minorHAnsi" w:hAnsiTheme="minorHAnsi" w:cstheme="minorHAnsi"/>
          <w:sz w:val="22"/>
        </w:rPr>
      </w:pPr>
      <w:r w:rsidRPr="00075E9C">
        <w:rPr>
          <w:rFonts w:asciiTheme="minorHAnsi" w:hAnsiTheme="minorHAnsi" w:cstheme="minorHAnsi"/>
          <w:sz w:val="22"/>
        </w:rPr>
        <w:t>Wykonawcy przysługuje prawo do wynagrodzenia, które będzie naliczane i</w:t>
      </w:r>
      <w:r w:rsidR="00345F3C">
        <w:rPr>
          <w:rFonts w:asciiTheme="minorHAnsi" w:hAnsiTheme="minorHAnsi" w:cstheme="minorHAnsi"/>
          <w:sz w:val="22"/>
        </w:rPr>
        <w:t> </w:t>
      </w:r>
      <w:r w:rsidRPr="00075E9C">
        <w:rPr>
          <w:rFonts w:asciiTheme="minorHAnsi" w:hAnsiTheme="minorHAnsi" w:cstheme="minorHAnsi"/>
          <w:sz w:val="22"/>
        </w:rPr>
        <w:t>przekazywane przez Zamawiającego kwartalnie wg następujących zasad:</w:t>
      </w:r>
    </w:p>
    <w:p w14:paraId="77399CB5" w14:textId="2BF6A59A" w:rsidR="00075E9C" w:rsidRPr="00075E9C" w:rsidRDefault="00075E9C" w:rsidP="00075E9C">
      <w:pPr>
        <w:pStyle w:val="Akapitzlist"/>
        <w:keepLines/>
        <w:numPr>
          <w:ilvl w:val="2"/>
          <w:numId w:val="31"/>
        </w:numPr>
        <w:spacing w:line="200" w:lineRule="atLeast"/>
        <w:jc w:val="both"/>
        <w:rPr>
          <w:rFonts w:asciiTheme="minorHAnsi" w:hAnsiTheme="minorHAnsi" w:cstheme="minorHAnsi"/>
          <w:sz w:val="22"/>
        </w:rPr>
      </w:pPr>
      <w:r w:rsidRPr="00075E9C">
        <w:rPr>
          <w:rFonts w:asciiTheme="minorHAnsi" w:hAnsiTheme="minorHAnsi" w:cstheme="minorHAnsi"/>
          <w:sz w:val="22"/>
        </w:rPr>
        <w:t xml:space="preserve">Wynagrodzenie w wysokości 0,60 x [*] % </w:t>
      </w:r>
      <w:r w:rsidR="002F1930">
        <w:rPr>
          <w:rFonts w:asciiTheme="minorHAnsi" w:hAnsiTheme="minorHAnsi" w:cstheme="minorHAnsi"/>
          <w:sz w:val="22"/>
        </w:rPr>
        <w:t>F</w:t>
      </w:r>
      <w:r w:rsidRPr="00075E9C">
        <w:rPr>
          <w:rFonts w:asciiTheme="minorHAnsi" w:hAnsiTheme="minorHAnsi" w:cstheme="minorHAnsi"/>
          <w:sz w:val="22"/>
        </w:rPr>
        <w:t xml:space="preserve">aktycznie </w:t>
      </w:r>
      <w:r w:rsidR="002F1930">
        <w:rPr>
          <w:rFonts w:asciiTheme="minorHAnsi" w:hAnsiTheme="minorHAnsi" w:cstheme="minorHAnsi"/>
          <w:sz w:val="22"/>
        </w:rPr>
        <w:t>W</w:t>
      </w:r>
      <w:r w:rsidRPr="00075E9C">
        <w:rPr>
          <w:rFonts w:asciiTheme="minorHAnsi" w:hAnsiTheme="minorHAnsi" w:cstheme="minorHAnsi"/>
          <w:sz w:val="22"/>
        </w:rPr>
        <w:t>ykorzyst</w:t>
      </w:r>
      <w:r w:rsidR="002F1930">
        <w:rPr>
          <w:rFonts w:asciiTheme="minorHAnsi" w:hAnsiTheme="minorHAnsi" w:cstheme="minorHAnsi"/>
          <w:sz w:val="22"/>
        </w:rPr>
        <w:t>yw</w:t>
      </w:r>
      <w:r w:rsidRPr="00075E9C">
        <w:rPr>
          <w:rFonts w:asciiTheme="minorHAnsi" w:hAnsiTheme="minorHAnsi" w:cstheme="minorHAnsi"/>
          <w:sz w:val="22"/>
        </w:rPr>
        <w:t xml:space="preserve">anej Wartości </w:t>
      </w:r>
      <w:proofErr w:type="spellStart"/>
      <w:r w:rsidRPr="00075E9C">
        <w:rPr>
          <w:rFonts w:asciiTheme="minorHAnsi" w:hAnsiTheme="minorHAnsi" w:cstheme="minorHAnsi"/>
          <w:sz w:val="22"/>
        </w:rPr>
        <w:t>Reporęczenia</w:t>
      </w:r>
      <w:proofErr w:type="spellEnd"/>
      <w:r w:rsidRPr="00075E9C">
        <w:rPr>
          <w:rFonts w:asciiTheme="minorHAnsi" w:hAnsiTheme="minorHAnsi" w:cstheme="minorHAnsi"/>
          <w:sz w:val="22"/>
        </w:rPr>
        <w:t xml:space="preserve"> (wartość Jednostkowych Poręczeń w udziale Zamawiającego wpisanych do Rejestru Jednostkowych Poręczeń) w danym kwartale kalendarzowym</w:t>
      </w:r>
      <w:r w:rsidR="006241CB">
        <w:rPr>
          <w:rFonts w:asciiTheme="minorHAnsi" w:hAnsiTheme="minorHAnsi" w:cstheme="minorHAnsi"/>
          <w:sz w:val="22"/>
        </w:rPr>
        <w:t xml:space="preserve">, </w:t>
      </w:r>
      <w:bookmarkStart w:id="7" w:name="_Hlk114129158"/>
      <w:r w:rsidR="006241CB" w:rsidRPr="006241CB">
        <w:rPr>
          <w:rFonts w:asciiTheme="minorHAnsi" w:hAnsiTheme="minorHAnsi" w:cstheme="minorHAnsi"/>
          <w:sz w:val="22"/>
        </w:rPr>
        <w:t>przez maksymalnie Okres Budowy Portfela</w:t>
      </w:r>
      <w:bookmarkEnd w:id="7"/>
      <w:r w:rsidRPr="00075E9C">
        <w:rPr>
          <w:rFonts w:asciiTheme="minorHAnsi" w:hAnsiTheme="minorHAnsi" w:cstheme="minorHAnsi"/>
          <w:sz w:val="22"/>
        </w:rPr>
        <w:t>,</w:t>
      </w:r>
    </w:p>
    <w:p w14:paraId="684E5C4F" w14:textId="303BDDD0" w:rsidR="00075E9C" w:rsidRPr="00075E9C" w:rsidRDefault="00075E9C" w:rsidP="00075E9C">
      <w:pPr>
        <w:pStyle w:val="Akapitzlist"/>
        <w:keepLines/>
        <w:numPr>
          <w:ilvl w:val="2"/>
          <w:numId w:val="31"/>
        </w:numPr>
        <w:spacing w:line="200" w:lineRule="atLeast"/>
        <w:jc w:val="both"/>
        <w:rPr>
          <w:rFonts w:asciiTheme="minorHAnsi" w:hAnsiTheme="minorHAnsi" w:cstheme="minorHAnsi"/>
          <w:sz w:val="22"/>
        </w:rPr>
      </w:pPr>
      <w:r w:rsidRPr="00075E9C">
        <w:rPr>
          <w:rFonts w:asciiTheme="minorHAnsi" w:hAnsiTheme="minorHAnsi" w:cstheme="minorHAnsi"/>
          <w:sz w:val="22"/>
        </w:rPr>
        <w:t xml:space="preserve">Wynagrodzenie za rezultaty w wygaszaniu Portfela Jednostkowych Poręczeń naliczane w wysokości 0,4 x [*] % </w:t>
      </w:r>
      <w:r w:rsidR="002F1930">
        <w:rPr>
          <w:rFonts w:asciiTheme="minorHAnsi" w:hAnsiTheme="minorHAnsi" w:cstheme="minorHAnsi"/>
          <w:sz w:val="22"/>
        </w:rPr>
        <w:t xml:space="preserve"> Zwolnionej</w:t>
      </w:r>
      <w:r w:rsidRPr="00075E9C">
        <w:rPr>
          <w:rFonts w:asciiTheme="minorHAnsi" w:hAnsiTheme="minorHAnsi" w:cstheme="minorHAnsi"/>
          <w:sz w:val="22"/>
        </w:rPr>
        <w:t xml:space="preserve"> Wartości </w:t>
      </w:r>
      <w:proofErr w:type="spellStart"/>
      <w:r w:rsidRPr="00075E9C">
        <w:rPr>
          <w:rFonts w:asciiTheme="minorHAnsi" w:hAnsiTheme="minorHAnsi" w:cstheme="minorHAnsi"/>
          <w:sz w:val="22"/>
        </w:rPr>
        <w:t>Reporęczenia</w:t>
      </w:r>
      <w:proofErr w:type="spellEnd"/>
      <w:r w:rsidRPr="00075E9C">
        <w:rPr>
          <w:rFonts w:asciiTheme="minorHAnsi" w:hAnsiTheme="minorHAnsi" w:cstheme="minorHAnsi"/>
          <w:sz w:val="22"/>
        </w:rPr>
        <w:t xml:space="preserve"> (obniżenia wartości łącznego zobowiązania z tytułu Jednostkowych Poręczeń w udziale Zamawiającego) w danym kwartale kalendarzowym</w:t>
      </w:r>
      <w:bookmarkStart w:id="8" w:name="_Hlk114129179"/>
      <w:r w:rsidR="002F1930">
        <w:rPr>
          <w:rFonts w:asciiTheme="minorHAnsi" w:hAnsiTheme="minorHAnsi" w:cstheme="minorHAnsi"/>
          <w:sz w:val="22"/>
        </w:rPr>
        <w:t xml:space="preserve"> </w:t>
      </w:r>
      <w:r w:rsidR="006241CB" w:rsidRPr="00DD108E">
        <w:rPr>
          <w:rFonts w:ascii="Calibri" w:hAnsi="Calibri" w:cs="Calibri"/>
          <w:sz w:val="22"/>
        </w:rPr>
        <w:t>do końca Okresu Wygaszania Portfela</w:t>
      </w:r>
      <w:bookmarkEnd w:id="8"/>
      <w:r w:rsidRPr="00075E9C">
        <w:rPr>
          <w:rFonts w:asciiTheme="minorHAnsi" w:hAnsiTheme="minorHAnsi" w:cstheme="minorHAnsi"/>
          <w:sz w:val="22"/>
        </w:rPr>
        <w:t>.</w:t>
      </w:r>
    </w:p>
    <w:p w14:paraId="5AEDD92E" w14:textId="48618CC2" w:rsidR="009F23F8" w:rsidRPr="0000247E" w:rsidRDefault="009F23F8" w:rsidP="007C08C1">
      <w:pPr>
        <w:pStyle w:val="Akapitzlist"/>
        <w:keepLines/>
        <w:numPr>
          <w:ilvl w:val="1"/>
          <w:numId w:val="31"/>
        </w:numPr>
        <w:spacing w:line="200" w:lineRule="atLeast"/>
        <w:jc w:val="both"/>
        <w:rPr>
          <w:rFonts w:asciiTheme="minorHAnsi" w:hAnsiTheme="minorHAnsi" w:cstheme="minorHAnsi"/>
          <w:sz w:val="22"/>
        </w:rPr>
      </w:pPr>
      <w:r w:rsidRPr="0000247E">
        <w:rPr>
          <w:rFonts w:asciiTheme="minorHAnsi" w:hAnsiTheme="minorHAnsi" w:cstheme="minorHAnsi"/>
          <w:sz w:val="22"/>
        </w:rPr>
        <w:t xml:space="preserve"> Cenę oferty należy określić w formularzu: Oferta Wykonawcy, stanowiącym załącznik nr 1 do SWZ. </w:t>
      </w:r>
    </w:p>
    <w:p w14:paraId="022E7BFF" w14:textId="0BBB25B4" w:rsidR="009F23F8" w:rsidRPr="0000247E" w:rsidRDefault="009F23F8" w:rsidP="007C08C1">
      <w:pPr>
        <w:pStyle w:val="Akapitzlist"/>
        <w:keepLines/>
        <w:numPr>
          <w:ilvl w:val="1"/>
          <w:numId w:val="31"/>
        </w:numPr>
        <w:spacing w:line="200" w:lineRule="atLeast"/>
        <w:jc w:val="both"/>
        <w:rPr>
          <w:rFonts w:asciiTheme="minorHAnsi" w:hAnsiTheme="minorHAnsi" w:cstheme="minorHAnsi"/>
          <w:sz w:val="22"/>
        </w:rPr>
      </w:pPr>
      <w:r w:rsidRPr="0000247E">
        <w:rPr>
          <w:rFonts w:asciiTheme="minorHAnsi" w:hAnsiTheme="minorHAnsi" w:cstheme="minorHAnsi"/>
          <w:sz w:val="22"/>
        </w:rPr>
        <w:t xml:space="preserve"> Cena oferty brutto musi być podana jako wartość procentowa, liczbowo i słownie, w</w:t>
      </w:r>
      <w:r w:rsidR="0000247E">
        <w:rPr>
          <w:rFonts w:asciiTheme="minorHAnsi" w:hAnsiTheme="minorHAnsi" w:cstheme="minorHAnsi"/>
          <w:sz w:val="22"/>
        </w:rPr>
        <w:t> </w:t>
      </w:r>
      <w:r w:rsidRPr="0000247E">
        <w:rPr>
          <w:rFonts w:asciiTheme="minorHAnsi" w:hAnsiTheme="minorHAnsi" w:cstheme="minorHAnsi"/>
          <w:sz w:val="22"/>
        </w:rPr>
        <w:t>zaokrągleniu do dwóch miejsc po przecinku, przy czym końcówki od 1 do 4 należy zaokrąglić w</w:t>
      </w:r>
      <w:r w:rsidR="0000247E">
        <w:rPr>
          <w:rFonts w:asciiTheme="minorHAnsi" w:hAnsiTheme="minorHAnsi" w:cstheme="minorHAnsi"/>
          <w:sz w:val="22"/>
        </w:rPr>
        <w:t> </w:t>
      </w:r>
      <w:r w:rsidRPr="0000247E">
        <w:rPr>
          <w:rFonts w:asciiTheme="minorHAnsi" w:hAnsiTheme="minorHAnsi" w:cstheme="minorHAnsi"/>
          <w:sz w:val="22"/>
        </w:rPr>
        <w:t xml:space="preserve">dół, a od 5 do 9 w górę. </w:t>
      </w:r>
    </w:p>
    <w:p w14:paraId="1E102825" w14:textId="77777777" w:rsidR="009F23F8" w:rsidRPr="0000247E" w:rsidRDefault="009F23F8" w:rsidP="007C08C1">
      <w:pPr>
        <w:pStyle w:val="Akapitzlist"/>
        <w:keepLines/>
        <w:numPr>
          <w:ilvl w:val="1"/>
          <w:numId w:val="31"/>
        </w:numPr>
        <w:spacing w:line="200" w:lineRule="atLeast"/>
        <w:jc w:val="both"/>
        <w:rPr>
          <w:rFonts w:asciiTheme="minorHAnsi" w:hAnsiTheme="minorHAnsi" w:cstheme="minorHAnsi"/>
          <w:sz w:val="22"/>
        </w:rPr>
      </w:pPr>
      <w:r w:rsidRPr="0000247E">
        <w:rPr>
          <w:rFonts w:asciiTheme="minorHAnsi" w:hAnsiTheme="minorHAnsi" w:cstheme="minorHAnsi"/>
          <w:sz w:val="22"/>
        </w:rPr>
        <w:t xml:space="preserve">Podaną liczbowo i słownie cenę podaje się w złotych polskich. </w:t>
      </w:r>
    </w:p>
    <w:p w14:paraId="61F9E68D" w14:textId="066CFC1A" w:rsidR="009F23F8" w:rsidRPr="0000247E" w:rsidRDefault="009F23F8" w:rsidP="007C08C1">
      <w:pPr>
        <w:pStyle w:val="Akapitzlist"/>
        <w:keepLines/>
        <w:numPr>
          <w:ilvl w:val="1"/>
          <w:numId w:val="31"/>
        </w:numPr>
        <w:spacing w:line="200" w:lineRule="atLeast"/>
        <w:jc w:val="both"/>
        <w:rPr>
          <w:rFonts w:asciiTheme="minorHAnsi" w:hAnsiTheme="minorHAnsi" w:cstheme="minorHAnsi"/>
          <w:sz w:val="22"/>
        </w:rPr>
      </w:pPr>
      <w:r w:rsidRPr="009F23F8">
        <w:rPr>
          <w:rFonts w:asciiTheme="minorHAnsi" w:hAnsiTheme="minorHAnsi" w:cstheme="minorHAnsi"/>
          <w:sz w:val="22"/>
        </w:rPr>
        <w:t>Wykonawca, składając ofertę informuje Zamawiającego, że wybór jego oferty będzie prowadził do powstania u Zamawiającego obowiązku podatkowego, wskazując:</w:t>
      </w:r>
    </w:p>
    <w:p w14:paraId="4B0EA2E9" w14:textId="77777777" w:rsidR="009F23F8" w:rsidRDefault="009F23F8" w:rsidP="009F23F8">
      <w:pPr>
        <w:pStyle w:val="Akapitzlist"/>
        <w:numPr>
          <w:ilvl w:val="0"/>
          <w:numId w:val="5"/>
        </w:numPr>
        <w:spacing w:after="0" w:line="240" w:lineRule="auto"/>
        <w:jc w:val="both"/>
        <w:rPr>
          <w:rFonts w:asciiTheme="minorHAnsi" w:hAnsiTheme="minorHAnsi" w:cstheme="minorHAnsi"/>
          <w:sz w:val="22"/>
        </w:rPr>
      </w:pPr>
      <w:r>
        <w:rPr>
          <w:rFonts w:asciiTheme="minorHAnsi" w:hAnsiTheme="minorHAnsi" w:cstheme="minorHAnsi"/>
          <w:sz w:val="22"/>
        </w:rPr>
        <w:t>nazwę (rodzaj) towaru lub usługi, których dostawa lub świadczenie będą prowadziły do powstania obowiązku podatkowego;</w:t>
      </w:r>
    </w:p>
    <w:p w14:paraId="0B8CAFDF" w14:textId="77777777" w:rsidR="009F23F8" w:rsidRDefault="009F23F8" w:rsidP="009F23F8">
      <w:pPr>
        <w:pStyle w:val="Akapitzlist"/>
        <w:numPr>
          <w:ilvl w:val="0"/>
          <w:numId w:val="5"/>
        </w:numPr>
        <w:spacing w:after="0" w:line="240" w:lineRule="auto"/>
        <w:jc w:val="both"/>
        <w:rPr>
          <w:rFonts w:asciiTheme="minorHAnsi" w:hAnsiTheme="minorHAnsi" w:cstheme="minorHAnsi"/>
          <w:sz w:val="22"/>
        </w:rPr>
      </w:pPr>
      <w:r>
        <w:rPr>
          <w:rFonts w:asciiTheme="minorHAnsi" w:hAnsiTheme="minorHAnsi" w:cstheme="minorHAnsi"/>
          <w:sz w:val="22"/>
        </w:rPr>
        <w:t>wartość towaru lub usługi objętego obowiązkiem podatkowym Zamawiającego, bez kwoty podatku;</w:t>
      </w:r>
    </w:p>
    <w:p w14:paraId="72ECEF71" w14:textId="47824FBD" w:rsidR="0000247E" w:rsidRPr="0035048B" w:rsidRDefault="009F23F8" w:rsidP="0035048B">
      <w:pPr>
        <w:pStyle w:val="Akapitzlist"/>
        <w:numPr>
          <w:ilvl w:val="0"/>
          <w:numId w:val="5"/>
        </w:numPr>
        <w:spacing w:after="0" w:line="240" w:lineRule="auto"/>
        <w:jc w:val="both"/>
        <w:rPr>
          <w:rFonts w:asciiTheme="minorHAnsi" w:hAnsiTheme="minorHAnsi" w:cstheme="minorHAnsi"/>
          <w:sz w:val="22"/>
        </w:rPr>
      </w:pPr>
      <w:r>
        <w:rPr>
          <w:rFonts w:asciiTheme="minorHAnsi" w:hAnsiTheme="minorHAnsi" w:cstheme="minorHAnsi"/>
          <w:sz w:val="22"/>
        </w:rPr>
        <w:t>stawkę podatku od towarów i usług, która zgodnie z wiedzą Wykonawcy, będzie miała zastosowanie.</w:t>
      </w:r>
    </w:p>
    <w:p w14:paraId="5FF688D7" w14:textId="77777777" w:rsidR="0000247E" w:rsidRDefault="0000247E">
      <w:pPr>
        <w:pStyle w:val="Akapitzlist"/>
        <w:keepLines/>
        <w:spacing w:line="200" w:lineRule="atLeast"/>
        <w:ind w:left="714"/>
        <w:jc w:val="both"/>
        <w:rPr>
          <w:rFonts w:asciiTheme="minorHAnsi" w:hAnsiTheme="minorHAnsi" w:cstheme="minorHAnsi"/>
          <w:b/>
          <w:bCs/>
          <w:sz w:val="22"/>
        </w:rPr>
      </w:pPr>
    </w:p>
    <w:p w14:paraId="54449534" w14:textId="77777777" w:rsidR="006A70A0" w:rsidRDefault="00FB39E1" w:rsidP="007C08C1">
      <w:pPr>
        <w:pStyle w:val="Akapitzlist"/>
        <w:keepLines/>
        <w:numPr>
          <w:ilvl w:val="0"/>
          <w:numId w:val="31"/>
        </w:numPr>
        <w:spacing w:line="200" w:lineRule="atLeast"/>
        <w:jc w:val="both"/>
        <w:rPr>
          <w:rFonts w:asciiTheme="minorHAnsi" w:hAnsiTheme="minorHAnsi" w:cstheme="minorHAnsi"/>
          <w:b/>
          <w:bCs/>
          <w:sz w:val="22"/>
        </w:rPr>
      </w:pPr>
      <w:r>
        <w:rPr>
          <w:rFonts w:asciiTheme="minorHAnsi" w:hAnsiTheme="minorHAnsi" w:cstheme="minorHAnsi"/>
          <w:b/>
          <w:bCs/>
          <w:sz w:val="22"/>
        </w:rPr>
        <w:lastRenderedPageBreak/>
        <w:t xml:space="preserve">OPIS KRYTERIÓW OCENY OFERT </w:t>
      </w:r>
    </w:p>
    <w:p w14:paraId="661CCBA6" w14:textId="77777777" w:rsidR="006A70A0" w:rsidRDefault="00FB39E1" w:rsidP="007C08C1">
      <w:pPr>
        <w:pStyle w:val="Akapitzlist"/>
        <w:keepLines/>
        <w:numPr>
          <w:ilvl w:val="1"/>
          <w:numId w:val="31"/>
        </w:numPr>
        <w:spacing w:line="200" w:lineRule="atLeast"/>
        <w:ind w:left="284"/>
        <w:jc w:val="both"/>
        <w:rPr>
          <w:rFonts w:asciiTheme="minorHAnsi" w:hAnsiTheme="minorHAnsi" w:cstheme="minorHAnsi"/>
          <w:sz w:val="22"/>
        </w:rPr>
      </w:pPr>
      <w:r>
        <w:rPr>
          <w:rFonts w:asciiTheme="minorHAnsi" w:hAnsiTheme="minorHAnsi" w:cstheme="minorHAnsi"/>
          <w:sz w:val="22"/>
        </w:rPr>
        <w:t xml:space="preserve">Przy wyborze oferty Zamawiający dla każdego z zadań będzie się kierował następującymi kryteriami: </w:t>
      </w:r>
    </w:p>
    <w:tbl>
      <w:tblPr>
        <w:tblStyle w:val="Tabela-Siatka"/>
        <w:tblW w:w="8574" w:type="dxa"/>
        <w:tblInd w:w="713" w:type="dxa"/>
        <w:tblLayout w:type="fixed"/>
        <w:tblLook w:val="04A0" w:firstRow="1" w:lastRow="0" w:firstColumn="1" w:lastColumn="0" w:noHBand="0" w:noVBand="1"/>
      </w:tblPr>
      <w:tblGrid>
        <w:gridCol w:w="955"/>
        <w:gridCol w:w="4744"/>
        <w:gridCol w:w="2875"/>
      </w:tblGrid>
      <w:tr w:rsidR="006A70A0" w14:paraId="39E26F98" w14:textId="77777777" w:rsidTr="0000247E">
        <w:tc>
          <w:tcPr>
            <w:tcW w:w="955" w:type="dxa"/>
          </w:tcPr>
          <w:p w14:paraId="79BD7E63" w14:textId="77777777" w:rsidR="006A70A0" w:rsidRDefault="00FB39E1">
            <w:pPr>
              <w:pStyle w:val="Akapitzlist"/>
              <w:keepLines/>
              <w:spacing w:after="0" w:line="200" w:lineRule="atLeast"/>
              <w:ind w:left="0"/>
              <w:jc w:val="both"/>
              <w:rPr>
                <w:rFonts w:asciiTheme="minorHAnsi" w:hAnsiTheme="minorHAnsi" w:cstheme="minorHAnsi"/>
                <w:sz w:val="22"/>
              </w:rPr>
            </w:pPr>
            <w:proofErr w:type="spellStart"/>
            <w:r>
              <w:rPr>
                <w:rFonts w:asciiTheme="minorHAnsi" w:eastAsia="Calibri" w:hAnsiTheme="minorHAnsi" w:cstheme="minorHAnsi"/>
                <w:sz w:val="22"/>
              </w:rPr>
              <w:t>Lp</w:t>
            </w:r>
            <w:proofErr w:type="spellEnd"/>
          </w:p>
        </w:tc>
        <w:tc>
          <w:tcPr>
            <w:tcW w:w="4744" w:type="dxa"/>
          </w:tcPr>
          <w:p w14:paraId="75A6890F" w14:textId="77777777" w:rsidR="006A70A0" w:rsidRDefault="00FB39E1">
            <w:pPr>
              <w:pStyle w:val="Akapitzlist"/>
              <w:keepLines/>
              <w:spacing w:after="0" w:line="200" w:lineRule="atLeast"/>
              <w:ind w:left="0"/>
              <w:jc w:val="both"/>
              <w:rPr>
                <w:rFonts w:asciiTheme="minorHAnsi" w:hAnsiTheme="minorHAnsi" w:cstheme="minorHAnsi"/>
                <w:sz w:val="22"/>
              </w:rPr>
            </w:pPr>
            <w:r>
              <w:rPr>
                <w:rFonts w:asciiTheme="minorHAnsi" w:eastAsia="Calibri" w:hAnsiTheme="minorHAnsi" w:cstheme="minorHAnsi"/>
                <w:sz w:val="22"/>
              </w:rPr>
              <w:t xml:space="preserve">Nazwa Kryterium </w:t>
            </w:r>
          </w:p>
        </w:tc>
        <w:tc>
          <w:tcPr>
            <w:tcW w:w="2875" w:type="dxa"/>
          </w:tcPr>
          <w:p w14:paraId="10E4F046" w14:textId="77777777" w:rsidR="006A70A0" w:rsidRDefault="00FB39E1">
            <w:pPr>
              <w:pStyle w:val="Akapitzlist"/>
              <w:keepLines/>
              <w:spacing w:after="0" w:line="200" w:lineRule="atLeast"/>
              <w:ind w:left="0"/>
              <w:jc w:val="both"/>
              <w:rPr>
                <w:rFonts w:asciiTheme="minorHAnsi" w:hAnsiTheme="minorHAnsi" w:cstheme="minorHAnsi"/>
                <w:sz w:val="22"/>
              </w:rPr>
            </w:pPr>
            <w:r>
              <w:rPr>
                <w:rFonts w:asciiTheme="minorHAnsi" w:eastAsia="Calibri" w:hAnsiTheme="minorHAnsi" w:cstheme="minorHAnsi"/>
                <w:sz w:val="22"/>
              </w:rPr>
              <w:t>Waga</w:t>
            </w:r>
          </w:p>
        </w:tc>
      </w:tr>
      <w:tr w:rsidR="006A70A0" w14:paraId="5B47A86D" w14:textId="77777777" w:rsidTr="0000247E">
        <w:tc>
          <w:tcPr>
            <w:tcW w:w="955" w:type="dxa"/>
          </w:tcPr>
          <w:p w14:paraId="3EDFDC9B" w14:textId="77777777" w:rsidR="006A70A0" w:rsidRDefault="00FB39E1">
            <w:pPr>
              <w:pStyle w:val="Akapitzlist"/>
              <w:keepLines/>
              <w:spacing w:after="0" w:line="200" w:lineRule="atLeast"/>
              <w:ind w:left="0"/>
              <w:jc w:val="both"/>
              <w:rPr>
                <w:rFonts w:asciiTheme="minorHAnsi" w:hAnsiTheme="minorHAnsi" w:cstheme="minorHAnsi"/>
                <w:sz w:val="22"/>
              </w:rPr>
            </w:pPr>
            <w:r>
              <w:rPr>
                <w:rFonts w:asciiTheme="minorHAnsi" w:eastAsia="Calibri" w:hAnsiTheme="minorHAnsi" w:cstheme="minorHAnsi"/>
                <w:sz w:val="22"/>
              </w:rPr>
              <w:t>1</w:t>
            </w:r>
          </w:p>
        </w:tc>
        <w:tc>
          <w:tcPr>
            <w:tcW w:w="4744" w:type="dxa"/>
          </w:tcPr>
          <w:p w14:paraId="2D1EFD9A" w14:textId="77777777" w:rsidR="006A70A0" w:rsidRDefault="00FB39E1">
            <w:pPr>
              <w:pStyle w:val="Akapitzlist"/>
              <w:keepLines/>
              <w:spacing w:after="0" w:line="200" w:lineRule="atLeast"/>
              <w:ind w:left="0"/>
              <w:jc w:val="both"/>
              <w:rPr>
                <w:rFonts w:asciiTheme="minorHAnsi" w:hAnsiTheme="minorHAnsi" w:cstheme="minorHAnsi"/>
                <w:sz w:val="22"/>
              </w:rPr>
            </w:pPr>
            <w:r>
              <w:rPr>
                <w:rFonts w:asciiTheme="minorHAnsi" w:eastAsia="Calibri" w:hAnsiTheme="minorHAnsi" w:cstheme="minorHAnsi"/>
                <w:sz w:val="22"/>
              </w:rPr>
              <w:t>Cena - C</w:t>
            </w:r>
          </w:p>
        </w:tc>
        <w:tc>
          <w:tcPr>
            <w:tcW w:w="2875" w:type="dxa"/>
          </w:tcPr>
          <w:p w14:paraId="18F3C7E0" w14:textId="77777777" w:rsidR="006A70A0" w:rsidRDefault="00FB39E1">
            <w:pPr>
              <w:pStyle w:val="Akapitzlist"/>
              <w:keepLines/>
              <w:spacing w:after="0" w:line="200" w:lineRule="atLeast"/>
              <w:ind w:left="0"/>
              <w:jc w:val="both"/>
              <w:rPr>
                <w:rFonts w:asciiTheme="minorHAnsi" w:hAnsiTheme="minorHAnsi" w:cstheme="minorHAnsi"/>
                <w:sz w:val="22"/>
              </w:rPr>
            </w:pPr>
            <w:r>
              <w:rPr>
                <w:rFonts w:asciiTheme="minorHAnsi" w:eastAsia="Calibri" w:hAnsiTheme="minorHAnsi" w:cstheme="minorHAnsi"/>
                <w:sz w:val="22"/>
              </w:rPr>
              <w:t>60%</w:t>
            </w:r>
          </w:p>
        </w:tc>
      </w:tr>
      <w:tr w:rsidR="006A70A0" w14:paraId="46F566B4" w14:textId="77777777" w:rsidTr="0000247E">
        <w:tc>
          <w:tcPr>
            <w:tcW w:w="955" w:type="dxa"/>
          </w:tcPr>
          <w:p w14:paraId="67154572" w14:textId="77777777" w:rsidR="006A70A0" w:rsidRDefault="00FB39E1">
            <w:pPr>
              <w:pStyle w:val="Akapitzlist"/>
              <w:keepLines/>
              <w:spacing w:after="0" w:line="200" w:lineRule="atLeast"/>
              <w:ind w:left="0"/>
              <w:jc w:val="both"/>
              <w:rPr>
                <w:rFonts w:asciiTheme="minorHAnsi" w:hAnsiTheme="minorHAnsi" w:cstheme="minorHAnsi"/>
                <w:sz w:val="22"/>
              </w:rPr>
            </w:pPr>
            <w:r>
              <w:rPr>
                <w:rFonts w:asciiTheme="minorHAnsi" w:eastAsia="Calibri" w:hAnsiTheme="minorHAnsi" w:cstheme="minorHAnsi"/>
                <w:sz w:val="22"/>
              </w:rPr>
              <w:t>2</w:t>
            </w:r>
          </w:p>
        </w:tc>
        <w:tc>
          <w:tcPr>
            <w:tcW w:w="4744" w:type="dxa"/>
          </w:tcPr>
          <w:p w14:paraId="36161D2D" w14:textId="48E5F896" w:rsidR="006A70A0" w:rsidRDefault="0000247E">
            <w:pPr>
              <w:pStyle w:val="Akapitzlist"/>
              <w:keepLines/>
              <w:spacing w:after="0" w:line="200" w:lineRule="atLeast"/>
              <w:ind w:left="0"/>
              <w:jc w:val="both"/>
              <w:rPr>
                <w:rFonts w:asciiTheme="minorHAnsi" w:hAnsiTheme="minorHAnsi" w:cstheme="minorHAnsi"/>
                <w:sz w:val="22"/>
              </w:rPr>
            </w:pPr>
            <w:r>
              <w:rPr>
                <w:rFonts w:asciiTheme="minorHAnsi" w:hAnsiTheme="minorHAnsi" w:cstheme="minorHAnsi"/>
                <w:sz w:val="22"/>
              </w:rPr>
              <w:t>Długość okresu budowy portfela – (BP)</w:t>
            </w:r>
          </w:p>
        </w:tc>
        <w:tc>
          <w:tcPr>
            <w:tcW w:w="2875" w:type="dxa"/>
          </w:tcPr>
          <w:p w14:paraId="096A1D5E" w14:textId="2FEF9E87" w:rsidR="006A70A0" w:rsidRDefault="00D519C0">
            <w:pPr>
              <w:pStyle w:val="Akapitzlist"/>
              <w:keepLines/>
              <w:spacing w:after="0" w:line="200" w:lineRule="atLeast"/>
              <w:ind w:left="0"/>
              <w:jc w:val="both"/>
              <w:rPr>
                <w:rFonts w:asciiTheme="minorHAnsi" w:hAnsiTheme="minorHAnsi" w:cstheme="minorHAnsi"/>
                <w:sz w:val="22"/>
              </w:rPr>
            </w:pPr>
            <w:r>
              <w:rPr>
                <w:rFonts w:asciiTheme="minorHAnsi" w:hAnsiTheme="minorHAnsi" w:cstheme="minorHAnsi"/>
                <w:sz w:val="22"/>
              </w:rPr>
              <w:t>2</w:t>
            </w:r>
            <w:r w:rsidR="0000247E">
              <w:rPr>
                <w:rFonts w:asciiTheme="minorHAnsi" w:hAnsiTheme="minorHAnsi" w:cstheme="minorHAnsi"/>
                <w:sz w:val="22"/>
              </w:rPr>
              <w:t>0%</w:t>
            </w:r>
          </w:p>
        </w:tc>
      </w:tr>
      <w:tr w:rsidR="0000247E" w14:paraId="67BAC3ED" w14:textId="77777777" w:rsidTr="0000247E">
        <w:tc>
          <w:tcPr>
            <w:tcW w:w="955" w:type="dxa"/>
          </w:tcPr>
          <w:p w14:paraId="4FCB2D0B" w14:textId="02FB3E75" w:rsidR="0000247E" w:rsidRDefault="0000247E">
            <w:pPr>
              <w:pStyle w:val="Akapitzlist"/>
              <w:keepLines/>
              <w:spacing w:after="0" w:line="200" w:lineRule="atLeast"/>
              <w:ind w:left="0"/>
              <w:jc w:val="both"/>
              <w:rPr>
                <w:rFonts w:asciiTheme="minorHAnsi" w:eastAsia="Calibri" w:hAnsiTheme="minorHAnsi" w:cstheme="minorHAnsi"/>
                <w:sz w:val="22"/>
              </w:rPr>
            </w:pPr>
            <w:r>
              <w:rPr>
                <w:rFonts w:asciiTheme="minorHAnsi" w:eastAsia="Calibri" w:hAnsiTheme="minorHAnsi" w:cstheme="minorHAnsi"/>
                <w:sz w:val="22"/>
              </w:rPr>
              <w:t>3</w:t>
            </w:r>
          </w:p>
        </w:tc>
        <w:tc>
          <w:tcPr>
            <w:tcW w:w="4744" w:type="dxa"/>
          </w:tcPr>
          <w:p w14:paraId="408BD564" w14:textId="67BD86F6" w:rsidR="0000247E" w:rsidRDefault="0000247E">
            <w:pPr>
              <w:pStyle w:val="Akapitzlist"/>
              <w:keepLines/>
              <w:spacing w:after="0" w:line="200" w:lineRule="atLeast"/>
              <w:ind w:left="0"/>
              <w:jc w:val="both"/>
              <w:rPr>
                <w:rFonts w:asciiTheme="minorHAnsi" w:hAnsiTheme="minorHAnsi" w:cstheme="minorHAnsi"/>
                <w:sz w:val="22"/>
              </w:rPr>
            </w:pPr>
            <w:r>
              <w:rPr>
                <w:rFonts w:asciiTheme="minorHAnsi" w:hAnsiTheme="minorHAnsi" w:cstheme="minorHAnsi"/>
                <w:sz w:val="22"/>
              </w:rPr>
              <w:t>Doświadczenie kluczowego personelu – (DP)</w:t>
            </w:r>
          </w:p>
        </w:tc>
        <w:tc>
          <w:tcPr>
            <w:tcW w:w="2875" w:type="dxa"/>
          </w:tcPr>
          <w:p w14:paraId="4F86215D" w14:textId="48ACA789" w:rsidR="0000247E" w:rsidRDefault="00D519C0">
            <w:pPr>
              <w:pStyle w:val="Akapitzlist"/>
              <w:keepLines/>
              <w:spacing w:after="0" w:line="200" w:lineRule="atLeast"/>
              <w:ind w:left="0"/>
              <w:jc w:val="both"/>
              <w:rPr>
                <w:rFonts w:asciiTheme="minorHAnsi" w:hAnsiTheme="minorHAnsi" w:cstheme="minorHAnsi"/>
                <w:sz w:val="22"/>
              </w:rPr>
            </w:pPr>
            <w:r>
              <w:rPr>
                <w:rFonts w:asciiTheme="minorHAnsi" w:hAnsiTheme="minorHAnsi" w:cstheme="minorHAnsi"/>
                <w:sz w:val="22"/>
              </w:rPr>
              <w:t>2</w:t>
            </w:r>
            <w:r w:rsidR="0000247E">
              <w:rPr>
                <w:rFonts w:asciiTheme="minorHAnsi" w:hAnsiTheme="minorHAnsi" w:cstheme="minorHAnsi"/>
                <w:sz w:val="22"/>
              </w:rPr>
              <w:t>0%</w:t>
            </w:r>
          </w:p>
        </w:tc>
      </w:tr>
    </w:tbl>
    <w:p w14:paraId="4F71F323" w14:textId="77777777" w:rsidR="006A70A0" w:rsidRDefault="006A70A0">
      <w:pPr>
        <w:pStyle w:val="Akapitzlist"/>
        <w:keepLines/>
        <w:spacing w:line="200" w:lineRule="atLeast"/>
        <w:ind w:left="714"/>
        <w:jc w:val="both"/>
        <w:rPr>
          <w:rFonts w:asciiTheme="minorHAnsi" w:hAnsiTheme="minorHAnsi" w:cstheme="minorHAnsi"/>
          <w:sz w:val="22"/>
        </w:rPr>
      </w:pPr>
    </w:p>
    <w:p w14:paraId="61896732" w14:textId="77777777" w:rsidR="006A70A0" w:rsidRDefault="00FB39E1" w:rsidP="007C08C1">
      <w:pPr>
        <w:pStyle w:val="Akapitzlist"/>
        <w:keepLines/>
        <w:numPr>
          <w:ilvl w:val="1"/>
          <w:numId w:val="31"/>
        </w:numPr>
        <w:spacing w:line="200" w:lineRule="atLeast"/>
        <w:ind w:left="284"/>
        <w:jc w:val="both"/>
        <w:rPr>
          <w:rFonts w:asciiTheme="minorHAnsi" w:hAnsiTheme="minorHAnsi" w:cstheme="minorHAnsi"/>
          <w:sz w:val="22"/>
        </w:rPr>
      </w:pPr>
      <w:r>
        <w:rPr>
          <w:rFonts w:asciiTheme="minorHAnsi" w:hAnsiTheme="minorHAnsi" w:cstheme="minorHAnsi"/>
          <w:color w:val="000000"/>
          <w:sz w:val="22"/>
        </w:rPr>
        <w:t>Punkty</w:t>
      </w:r>
      <w:r>
        <w:rPr>
          <w:rFonts w:asciiTheme="minorHAnsi" w:eastAsia="Times New Roman" w:hAnsiTheme="minorHAnsi" w:cstheme="minorHAnsi"/>
          <w:color w:val="000000"/>
          <w:sz w:val="22"/>
        </w:rPr>
        <w:t xml:space="preserve"> </w:t>
      </w:r>
      <w:r>
        <w:rPr>
          <w:rFonts w:asciiTheme="minorHAnsi" w:hAnsiTheme="minorHAnsi" w:cstheme="minorHAnsi"/>
          <w:color w:val="000000"/>
          <w:sz w:val="22"/>
        </w:rPr>
        <w:t>przyznawane</w:t>
      </w:r>
      <w:r>
        <w:rPr>
          <w:rFonts w:asciiTheme="minorHAnsi" w:eastAsia="Times New Roman" w:hAnsiTheme="minorHAnsi" w:cstheme="minorHAnsi"/>
          <w:color w:val="000000"/>
          <w:sz w:val="22"/>
        </w:rPr>
        <w:t xml:space="preserve"> </w:t>
      </w:r>
      <w:r>
        <w:rPr>
          <w:rFonts w:asciiTheme="minorHAnsi" w:hAnsiTheme="minorHAnsi" w:cstheme="minorHAnsi"/>
          <w:color w:val="000000"/>
          <w:sz w:val="22"/>
        </w:rPr>
        <w:t>za</w:t>
      </w:r>
      <w:r>
        <w:rPr>
          <w:rFonts w:asciiTheme="minorHAnsi" w:eastAsia="Times New Roman" w:hAnsiTheme="minorHAnsi" w:cstheme="minorHAnsi"/>
          <w:color w:val="000000"/>
          <w:sz w:val="22"/>
        </w:rPr>
        <w:t xml:space="preserve"> </w:t>
      </w:r>
      <w:r>
        <w:rPr>
          <w:rFonts w:asciiTheme="minorHAnsi" w:hAnsiTheme="minorHAnsi" w:cstheme="minorHAnsi"/>
          <w:color w:val="000000"/>
          <w:sz w:val="22"/>
        </w:rPr>
        <w:t>podane</w:t>
      </w:r>
      <w:r>
        <w:rPr>
          <w:rFonts w:asciiTheme="minorHAnsi" w:eastAsia="Times New Roman" w:hAnsiTheme="minorHAnsi" w:cstheme="minorHAnsi"/>
          <w:color w:val="000000"/>
          <w:sz w:val="22"/>
        </w:rPr>
        <w:t xml:space="preserve"> </w:t>
      </w:r>
      <w:r>
        <w:rPr>
          <w:rFonts w:asciiTheme="minorHAnsi" w:hAnsiTheme="minorHAnsi" w:cstheme="minorHAnsi"/>
          <w:color w:val="000000"/>
          <w:sz w:val="22"/>
        </w:rPr>
        <w:t>wyższej</w:t>
      </w:r>
      <w:r>
        <w:rPr>
          <w:rFonts w:asciiTheme="minorHAnsi" w:eastAsia="Times New Roman" w:hAnsiTheme="minorHAnsi" w:cstheme="minorHAnsi"/>
          <w:color w:val="000000"/>
          <w:sz w:val="22"/>
        </w:rPr>
        <w:t xml:space="preserve"> </w:t>
      </w:r>
      <w:r>
        <w:rPr>
          <w:rFonts w:asciiTheme="minorHAnsi" w:hAnsiTheme="minorHAnsi" w:cstheme="minorHAnsi"/>
          <w:color w:val="000000"/>
          <w:sz w:val="22"/>
        </w:rPr>
        <w:t>kryterium</w:t>
      </w:r>
      <w:r>
        <w:rPr>
          <w:rFonts w:asciiTheme="minorHAnsi" w:eastAsia="Times New Roman" w:hAnsiTheme="minorHAnsi" w:cstheme="minorHAnsi"/>
          <w:color w:val="000000"/>
          <w:sz w:val="22"/>
        </w:rPr>
        <w:t xml:space="preserve"> </w:t>
      </w:r>
      <w:r>
        <w:rPr>
          <w:rFonts w:asciiTheme="minorHAnsi" w:hAnsiTheme="minorHAnsi" w:cstheme="minorHAnsi"/>
          <w:color w:val="000000"/>
          <w:sz w:val="22"/>
        </w:rPr>
        <w:t>będą</w:t>
      </w:r>
      <w:r>
        <w:rPr>
          <w:rFonts w:asciiTheme="minorHAnsi" w:eastAsia="Times New Roman" w:hAnsiTheme="minorHAnsi" w:cstheme="minorHAnsi"/>
          <w:color w:val="000000"/>
          <w:sz w:val="22"/>
        </w:rPr>
        <w:t xml:space="preserve"> </w:t>
      </w:r>
      <w:r>
        <w:rPr>
          <w:rFonts w:asciiTheme="minorHAnsi" w:hAnsiTheme="minorHAnsi" w:cstheme="minorHAnsi"/>
          <w:color w:val="000000"/>
          <w:sz w:val="22"/>
        </w:rPr>
        <w:t>liczone</w:t>
      </w:r>
      <w:r>
        <w:rPr>
          <w:rFonts w:asciiTheme="minorHAnsi" w:eastAsia="Times New Roman" w:hAnsiTheme="minorHAnsi" w:cstheme="minorHAnsi"/>
          <w:color w:val="000000"/>
          <w:sz w:val="22"/>
        </w:rPr>
        <w:t xml:space="preserve"> </w:t>
      </w:r>
      <w:r>
        <w:rPr>
          <w:rFonts w:asciiTheme="minorHAnsi" w:hAnsiTheme="minorHAnsi" w:cstheme="minorHAnsi"/>
          <w:color w:val="000000"/>
          <w:sz w:val="22"/>
        </w:rPr>
        <w:t>według</w:t>
      </w:r>
      <w:r>
        <w:rPr>
          <w:rFonts w:asciiTheme="minorHAnsi" w:eastAsia="Times New Roman" w:hAnsiTheme="minorHAnsi" w:cstheme="minorHAnsi"/>
          <w:color w:val="000000"/>
          <w:sz w:val="22"/>
        </w:rPr>
        <w:t xml:space="preserve"> </w:t>
      </w:r>
      <w:r>
        <w:rPr>
          <w:rFonts w:asciiTheme="minorHAnsi" w:hAnsiTheme="minorHAnsi" w:cstheme="minorHAnsi"/>
          <w:color w:val="000000"/>
          <w:sz w:val="22"/>
        </w:rPr>
        <w:t>następującego</w:t>
      </w:r>
      <w:r>
        <w:rPr>
          <w:rFonts w:asciiTheme="minorHAnsi" w:eastAsia="Times New Roman" w:hAnsiTheme="minorHAnsi" w:cstheme="minorHAnsi"/>
          <w:color w:val="000000"/>
          <w:sz w:val="22"/>
        </w:rPr>
        <w:t xml:space="preserve"> </w:t>
      </w:r>
      <w:r>
        <w:rPr>
          <w:rFonts w:asciiTheme="minorHAnsi" w:hAnsiTheme="minorHAnsi" w:cstheme="minorHAnsi"/>
          <w:sz w:val="22"/>
        </w:rPr>
        <w:t>wzoru:</w:t>
      </w:r>
    </w:p>
    <w:p w14:paraId="6F48CF10" w14:textId="77777777" w:rsidR="006A70A0" w:rsidRDefault="006A70A0">
      <w:pPr>
        <w:pStyle w:val="Akapitzlist"/>
        <w:keepLines/>
        <w:spacing w:line="200" w:lineRule="atLeast"/>
        <w:ind w:left="357"/>
        <w:jc w:val="both"/>
        <w:rPr>
          <w:rFonts w:asciiTheme="minorHAnsi" w:hAnsiTheme="minorHAnsi" w:cstheme="minorHAnsi"/>
          <w:sz w:val="22"/>
        </w:rPr>
      </w:pPr>
    </w:p>
    <w:tbl>
      <w:tblPr>
        <w:tblW w:w="9485" w:type="dxa"/>
        <w:tblInd w:w="55" w:type="dxa"/>
        <w:tblLayout w:type="fixed"/>
        <w:tblCellMar>
          <w:top w:w="55" w:type="dxa"/>
          <w:left w:w="55" w:type="dxa"/>
          <w:bottom w:w="55" w:type="dxa"/>
          <w:right w:w="55" w:type="dxa"/>
        </w:tblCellMar>
        <w:tblLook w:val="0000" w:firstRow="0" w:lastRow="0" w:firstColumn="0" w:lastColumn="0" w:noHBand="0" w:noVBand="0"/>
      </w:tblPr>
      <w:tblGrid>
        <w:gridCol w:w="1664"/>
        <w:gridCol w:w="7821"/>
      </w:tblGrid>
      <w:tr w:rsidR="006A70A0" w14:paraId="33C62323" w14:textId="77777777">
        <w:tc>
          <w:tcPr>
            <w:tcW w:w="1664" w:type="dxa"/>
            <w:tcBorders>
              <w:top w:val="single" w:sz="2" w:space="0" w:color="000000"/>
              <w:left w:val="single" w:sz="2" w:space="0" w:color="000000"/>
              <w:bottom w:val="single" w:sz="4" w:space="0" w:color="000000"/>
            </w:tcBorders>
            <w:shd w:val="clear" w:color="auto" w:fill="auto"/>
          </w:tcPr>
          <w:p w14:paraId="573C9A36" w14:textId="77777777" w:rsidR="006A70A0" w:rsidRDefault="00FB39E1">
            <w:pPr>
              <w:pStyle w:val="Zawartotabeli"/>
              <w:snapToGrid w:val="0"/>
              <w:jc w:val="center"/>
              <w:rPr>
                <w:rFonts w:asciiTheme="minorHAnsi" w:hAnsiTheme="minorHAnsi" w:cstheme="minorHAnsi"/>
                <w:sz w:val="22"/>
                <w:szCs w:val="22"/>
              </w:rPr>
            </w:pPr>
            <w:r>
              <w:rPr>
                <w:rFonts w:asciiTheme="minorHAnsi" w:hAnsiTheme="minorHAnsi" w:cstheme="minorHAnsi"/>
                <w:sz w:val="22"/>
                <w:szCs w:val="22"/>
              </w:rPr>
              <w:t>Nr</w:t>
            </w:r>
            <w:r>
              <w:rPr>
                <w:rFonts w:asciiTheme="minorHAnsi" w:eastAsia="Times New Roman" w:hAnsiTheme="minorHAnsi" w:cstheme="minorHAnsi"/>
                <w:sz w:val="22"/>
                <w:szCs w:val="22"/>
              </w:rPr>
              <w:t xml:space="preserve"> </w:t>
            </w:r>
            <w:r>
              <w:rPr>
                <w:rFonts w:asciiTheme="minorHAnsi" w:hAnsiTheme="minorHAnsi" w:cstheme="minorHAnsi"/>
                <w:sz w:val="22"/>
                <w:szCs w:val="22"/>
              </w:rPr>
              <w:t>kryterium</w:t>
            </w:r>
          </w:p>
        </w:tc>
        <w:tc>
          <w:tcPr>
            <w:tcW w:w="7820" w:type="dxa"/>
            <w:tcBorders>
              <w:top w:val="single" w:sz="2" w:space="0" w:color="000000"/>
              <w:left w:val="single" w:sz="2" w:space="0" w:color="000000"/>
              <w:bottom w:val="single" w:sz="4" w:space="0" w:color="000000"/>
              <w:right w:val="single" w:sz="2" w:space="0" w:color="000000"/>
            </w:tcBorders>
            <w:shd w:val="clear" w:color="auto" w:fill="auto"/>
          </w:tcPr>
          <w:p w14:paraId="4AF4FE21" w14:textId="77777777" w:rsidR="006A70A0" w:rsidRDefault="00FB39E1">
            <w:pPr>
              <w:pStyle w:val="Zawartotabeli"/>
              <w:snapToGrid w:val="0"/>
              <w:jc w:val="center"/>
              <w:rPr>
                <w:rFonts w:asciiTheme="minorHAnsi" w:hAnsiTheme="minorHAnsi" w:cstheme="minorHAnsi"/>
                <w:sz w:val="22"/>
                <w:szCs w:val="22"/>
              </w:rPr>
            </w:pPr>
            <w:r>
              <w:rPr>
                <w:rFonts w:asciiTheme="minorHAnsi" w:hAnsiTheme="minorHAnsi" w:cstheme="minorHAnsi"/>
                <w:sz w:val="22"/>
                <w:szCs w:val="22"/>
              </w:rPr>
              <w:t>Wzór:</w:t>
            </w:r>
          </w:p>
        </w:tc>
      </w:tr>
      <w:tr w:rsidR="006A70A0" w14:paraId="79F91339" w14:textId="77777777" w:rsidTr="008B4DDF">
        <w:trPr>
          <w:trHeight w:val="228"/>
        </w:trPr>
        <w:tc>
          <w:tcPr>
            <w:tcW w:w="1664" w:type="dxa"/>
            <w:tcBorders>
              <w:top w:val="single" w:sz="4" w:space="0" w:color="000000"/>
              <w:left w:val="single" w:sz="4" w:space="0" w:color="000000"/>
              <w:bottom w:val="single" w:sz="4" w:space="0" w:color="000000"/>
              <w:right w:val="single" w:sz="4" w:space="0" w:color="000000"/>
            </w:tcBorders>
            <w:shd w:val="clear" w:color="auto" w:fill="auto"/>
          </w:tcPr>
          <w:p w14:paraId="533EC5D0" w14:textId="77777777" w:rsidR="006A70A0" w:rsidRDefault="00FB39E1">
            <w:pPr>
              <w:pStyle w:val="Zawartotabeli"/>
              <w:snapToGrid w:val="0"/>
              <w:jc w:val="center"/>
              <w:rPr>
                <w:rFonts w:asciiTheme="minorHAnsi" w:hAnsiTheme="minorHAnsi" w:cstheme="minorHAnsi"/>
                <w:sz w:val="22"/>
                <w:szCs w:val="22"/>
              </w:rPr>
            </w:pPr>
            <w:r>
              <w:rPr>
                <w:rFonts w:asciiTheme="minorHAnsi" w:hAnsiTheme="minorHAnsi" w:cstheme="minorHAnsi"/>
                <w:sz w:val="22"/>
                <w:szCs w:val="22"/>
              </w:rPr>
              <w:t>1</w:t>
            </w:r>
          </w:p>
        </w:tc>
        <w:tc>
          <w:tcPr>
            <w:tcW w:w="7820" w:type="dxa"/>
            <w:tcBorders>
              <w:top w:val="single" w:sz="4" w:space="0" w:color="000000"/>
              <w:left w:val="single" w:sz="4" w:space="0" w:color="000000"/>
              <w:bottom w:val="single" w:sz="4" w:space="0" w:color="000000"/>
              <w:right w:val="single" w:sz="4" w:space="0" w:color="000000"/>
            </w:tcBorders>
            <w:shd w:val="clear" w:color="auto" w:fill="auto"/>
          </w:tcPr>
          <w:p w14:paraId="2A379D12" w14:textId="77777777" w:rsidR="006A70A0" w:rsidRDefault="00FB39E1">
            <w:pPr>
              <w:pStyle w:val="Zawartotabeli"/>
              <w:snapToGrid w:val="0"/>
              <w:jc w:val="center"/>
              <w:rPr>
                <w:rFonts w:asciiTheme="minorHAnsi" w:eastAsiaTheme="minorHAnsi" w:hAnsiTheme="minorHAnsi" w:cstheme="minorHAnsi"/>
                <w:kern w:val="0"/>
                <w:sz w:val="22"/>
                <w:szCs w:val="22"/>
                <w:lang w:eastAsia="en-US"/>
              </w:rPr>
            </w:pPr>
            <w:r>
              <w:rPr>
                <w:rFonts w:asciiTheme="minorHAnsi" w:eastAsiaTheme="minorHAnsi" w:hAnsiTheme="minorHAnsi" w:cstheme="minorHAnsi"/>
                <w:kern w:val="0"/>
                <w:sz w:val="22"/>
                <w:szCs w:val="22"/>
                <w:lang w:eastAsia="en-US"/>
              </w:rPr>
              <w:t>Cena (koszt)</w:t>
            </w:r>
          </w:p>
          <w:p w14:paraId="32919395" w14:textId="77777777" w:rsidR="006A70A0" w:rsidRDefault="00FB39E1">
            <w:pPr>
              <w:pStyle w:val="Zawartotabeli"/>
              <w:jc w:val="center"/>
              <w:rPr>
                <w:rFonts w:asciiTheme="minorHAnsi" w:eastAsiaTheme="minorHAnsi" w:hAnsiTheme="minorHAnsi" w:cstheme="minorHAnsi"/>
                <w:kern w:val="0"/>
                <w:sz w:val="22"/>
                <w:szCs w:val="22"/>
                <w:lang w:eastAsia="en-US"/>
              </w:rPr>
            </w:pPr>
            <w:r>
              <w:rPr>
                <w:rFonts w:asciiTheme="minorHAnsi" w:eastAsiaTheme="minorHAnsi" w:hAnsiTheme="minorHAnsi" w:cstheme="minorHAnsi"/>
                <w:kern w:val="0"/>
                <w:sz w:val="22"/>
                <w:szCs w:val="22"/>
                <w:lang w:eastAsia="en-US"/>
              </w:rPr>
              <w:t>Liczba punktów = (</w:t>
            </w:r>
            <w:proofErr w:type="spellStart"/>
            <w:r>
              <w:rPr>
                <w:rFonts w:asciiTheme="minorHAnsi" w:eastAsiaTheme="minorHAnsi" w:hAnsiTheme="minorHAnsi" w:cstheme="minorHAnsi"/>
                <w:kern w:val="0"/>
                <w:sz w:val="22"/>
                <w:szCs w:val="22"/>
                <w:lang w:eastAsia="en-US"/>
              </w:rPr>
              <w:t>Cmin</w:t>
            </w:r>
            <w:proofErr w:type="spellEnd"/>
            <w:r>
              <w:rPr>
                <w:rFonts w:asciiTheme="minorHAnsi" w:eastAsiaTheme="minorHAnsi" w:hAnsiTheme="minorHAnsi" w:cstheme="minorHAnsi"/>
                <w:kern w:val="0"/>
                <w:sz w:val="22"/>
                <w:szCs w:val="22"/>
                <w:lang w:eastAsia="en-US"/>
              </w:rPr>
              <w:t>/</w:t>
            </w:r>
            <w:proofErr w:type="spellStart"/>
            <w:r>
              <w:rPr>
                <w:rFonts w:asciiTheme="minorHAnsi" w:eastAsiaTheme="minorHAnsi" w:hAnsiTheme="minorHAnsi" w:cstheme="minorHAnsi"/>
                <w:kern w:val="0"/>
                <w:sz w:val="22"/>
                <w:szCs w:val="22"/>
                <w:lang w:eastAsia="en-US"/>
              </w:rPr>
              <w:t>Cof</w:t>
            </w:r>
            <w:proofErr w:type="spellEnd"/>
            <w:r>
              <w:rPr>
                <w:rFonts w:asciiTheme="minorHAnsi" w:eastAsiaTheme="minorHAnsi" w:hAnsiTheme="minorHAnsi" w:cstheme="minorHAnsi"/>
                <w:kern w:val="0"/>
                <w:sz w:val="22"/>
                <w:szCs w:val="22"/>
                <w:lang w:eastAsia="en-US"/>
              </w:rPr>
              <w:t>) x 100 x waga</w:t>
            </w:r>
          </w:p>
          <w:p w14:paraId="15D77F04" w14:textId="77777777" w:rsidR="006A70A0" w:rsidRDefault="00FB39E1">
            <w:pPr>
              <w:pStyle w:val="Zawartotabeli"/>
              <w:jc w:val="center"/>
              <w:rPr>
                <w:rFonts w:asciiTheme="minorHAnsi" w:eastAsiaTheme="minorHAnsi" w:hAnsiTheme="minorHAnsi" w:cstheme="minorHAnsi"/>
                <w:kern w:val="0"/>
                <w:sz w:val="22"/>
                <w:szCs w:val="22"/>
                <w:lang w:eastAsia="en-US"/>
              </w:rPr>
            </w:pPr>
            <w:r>
              <w:rPr>
                <w:rFonts w:asciiTheme="minorHAnsi" w:eastAsiaTheme="minorHAnsi" w:hAnsiTheme="minorHAnsi" w:cstheme="minorHAnsi"/>
                <w:kern w:val="0"/>
                <w:sz w:val="22"/>
                <w:szCs w:val="22"/>
                <w:lang w:eastAsia="en-US"/>
              </w:rPr>
              <w:t>gdzie:</w:t>
            </w:r>
          </w:p>
          <w:p w14:paraId="073085A9" w14:textId="77777777" w:rsidR="006A70A0" w:rsidRDefault="00FB39E1">
            <w:pPr>
              <w:pStyle w:val="Zawartotabeli"/>
              <w:jc w:val="center"/>
              <w:rPr>
                <w:rFonts w:asciiTheme="minorHAnsi" w:eastAsiaTheme="minorHAnsi" w:hAnsiTheme="minorHAnsi" w:cstheme="minorHAnsi"/>
                <w:kern w:val="0"/>
                <w:sz w:val="22"/>
                <w:szCs w:val="22"/>
                <w:lang w:eastAsia="en-US"/>
              </w:rPr>
            </w:pPr>
            <w:r>
              <w:rPr>
                <w:rFonts w:asciiTheme="minorHAnsi" w:eastAsiaTheme="minorHAnsi" w:hAnsiTheme="minorHAnsi" w:cstheme="minorHAnsi"/>
                <w:kern w:val="0"/>
                <w:sz w:val="22"/>
                <w:szCs w:val="22"/>
                <w:lang w:eastAsia="en-US"/>
              </w:rPr>
              <w:t xml:space="preserve">- </w:t>
            </w:r>
            <w:proofErr w:type="spellStart"/>
            <w:r>
              <w:rPr>
                <w:rFonts w:asciiTheme="minorHAnsi" w:eastAsiaTheme="minorHAnsi" w:hAnsiTheme="minorHAnsi" w:cstheme="minorHAnsi"/>
                <w:kern w:val="0"/>
                <w:sz w:val="22"/>
                <w:szCs w:val="22"/>
                <w:lang w:eastAsia="en-US"/>
              </w:rPr>
              <w:t>Cmin</w:t>
            </w:r>
            <w:proofErr w:type="spellEnd"/>
            <w:r>
              <w:rPr>
                <w:rFonts w:asciiTheme="minorHAnsi" w:eastAsiaTheme="minorHAnsi" w:hAnsiTheme="minorHAnsi" w:cstheme="minorHAnsi"/>
                <w:kern w:val="0"/>
                <w:sz w:val="22"/>
                <w:szCs w:val="22"/>
                <w:lang w:eastAsia="en-US"/>
              </w:rPr>
              <w:t xml:space="preserve"> – najniższa cena spośród ważnych ofert</w:t>
            </w:r>
          </w:p>
          <w:p w14:paraId="6B8469A0" w14:textId="77777777" w:rsidR="006A70A0" w:rsidRDefault="00FB39E1">
            <w:pPr>
              <w:pStyle w:val="Zawartotabeli"/>
              <w:jc w:val="center"/>
              <w:rPr>
                <w:rFonts w:asciiTheme="minorHAnsi" w:eastAsiaTheme="minorHAnsi" w:hAnsiTheme="minorHAnsi" w:cstheme="minorHAnsi"/>
                <w:kern w:val="0"/>
                <w:sz w:val="22"/>
                <w:szCs w:val="22"/>
                <w:lang w:eastAsia="en-US"/>
              </w:rPr>
            </w:pPr>
            <w:r>
              <w:rPr>
                <w:rFonts w:asciiTheme="minorHAnsi" w:eastAsiaTheme="minorHAnsi" w:hAnsiTheme="minorHAnsi" w:cstheme="minorHAnsi"/>
                <w:kern w:val="0"/>
                <w:sz w:val="22"/>
                <w:szCs w:val="22"/>
                <w:lang w:eastAsia="en-US"/>
              </w:rPr>
              <w:t xml:space="preserve">- </w:t>
            </w:r>
            <w:proofErr w:type="spellStart"/>
            <w:r>
              <w:rPr>
                <w:rFonts w:asciiTheme="minorHAnsi" w:eastAsiaTheme="minorHAnsi" w:hAnsiTheme="minorHAnsi" w:cstheme="minorHAnsi"/>
                <w:kern w:val="0"/>
                <w:sz w:val="22"/>
                <w:szCs w:val="22"/>
                <w:lang w:eastAsia="en-US"/>
              </w:rPr>
              <w:t>Cof</w:t>
            </w:r>
            <w:proofErr w:type="spellEnd"/>
            <w:r>
              <w:rPr>
                <w:rFonts w:asciiTheme="minorHAnsi" w:eastAsiaTheme="minorHAnsi" w:hAnsiTheme="minorHAnsi" w:cstheme="minorHAnsi"/>
                <w:kern w:val="0"/>
                <w:sz w:val="22"/>
                <w:szCs w:val="22"/>
                <w:lang w:eastAsia="en-US"/>
              </w:rPr>
              <w:t xml:space="preserve"> – cena podana w badanej ofercie</w:t>
            </w:r>
          </w:p>
          <w:p w14:paraId="0B489141" w14:textId="4EF7A992" w:rsidR="008B4DDF" w:rsidRDefault="008B4DDF">
            <w:pPr>
              <w:widowControl w:val="0"/>
              <w:shd w:val="clear" w:color="auto" w:fill="FFFFFF"/>
              <w:spacing w:line="276" w:lineRule="auto"/>
              <w:ind w:right="100"/>
              <w:jc w:val="both"/>
              <w:rPr>
                <w:rFonts w:asciiTheme="minorHAnsi" w:hAnsiTheme="minorHAnsi" w:cstheme="minorHAnsi"/>
                <w:sz w:val="22"/>
              </w:rPr>
            </w:pPr>
          </w:p>
        </w:tc>
      </w:tr>
      <w:tr w:rsidR="006A70A0" w14:paraId="5A4B3C85" w14:textId="77777777">
        <w:tc>
          <w:tcPr>
            <w:tcW w:w="1664" w:type="dxa"/>
            <w:tcBorders>
              <w:top w:val="single" w:sz="4" w:space="0" w:color="000000"/>
              <w:left w:val="single" w:sz="4" w:space="0" w:color="000000"/>
              <w:bottom w:val="single" w:sz="4" w:space="0" w:color="000000"/>
              <w:right w:val="single" w:sz="4" w:space="0" w:color="000000"/>
            </w:tcBorders>
            <w:shd w:val="clear" w:color="auto" w:fill="auto"/>
          </w:tcPr>
          <w:p w14:paraId="63635CC7" w14:textId="4305F19A" w:rsidR="006A70A0" w:rsidRPr="00F63AD8" w:rsidRDefault="0000247E">
            <w:pPr>
              <w:pStyle w:val="Zawartotabeli"/>
              <w:snapToGrid w:val="0"/>
              <w:jc w:val="center"/>
              <w:rPr>
                <w:rFonts w:asciiTheme="minorHAnsi" w:hAnsiTheme="minorHAnsi" w:cstheme="minorHAnsi"/>
                <w:sz w:val="22"/>
                <w:szCs w:val="22"/>
                <w:highlight w:val="yellow"/>
              </w:rPr>
            </w:pPr>
            <w:r w:rsidRPr="008B4DDF">
              <w:rPr>
                <w:rFonts w:asciiTheme="minorHAnsi" w:hAnsiTheme="minorHAnsi" w:cstheme="minorHAnsi"/>
                <w:sz w:val="22"/>
                <w:szCs w:val="22"/>
              </w:rPr>
              <w:t>2</w:t>
            </w:r>
          </w:p>
        </w:tc>
        <w:tc>
          <w:tcPr>
            <w:tcW w:w="7820" w:type="dxa"/>
            <w:tcBorders>
              <w:top w:val="single" w:sz="4" w:space="0" w:color="000000"/>
              <w:left w:val="single" w:sz="4" w:space="0" w:color="000000"/>
              <w:bottom w:val="single" w:sz="4" w:space="0" w:color="000000"/>
              <w:right w:val="single" w:sz="4" w:space="0" w:color="000000"/>
            </w:tcBorders>
            <w:shd w:val="clear" w:color="auto" w:fill="auto"/>
          </w:tcPr>
          <w:p w14:paraId="5D8B81F6" w14:textId="77777777" w:rsidR="006A70A0" w:rsidRPr="00697713" w:rsidRDefault="0000247E" w:rsidP="0000247E">
            <w:pPr>
              <w:pStyle w:val="Tekstpodstawowywcity"/>
              <w:widowControl w:val="0"/>
              <w:spacing w:after="0" w:line="240" w:lineRule="auto"/>
              <w:jc w:val="center"/>
              <w:rPr>
                <w:rFonts w:asciiTheme="minorHAnsi" w:hAnsiTheme="minorHAnsi" w:cstheme="minorHAnsi"/>
                <w:b/>
                <w:bCs/>
                <w:sz w:val="22"/>
              </w:rPr>
            </w:pPr>
            <w:r w:rsidRPr="00697713">
              <w:rPr>
                <w:rFonts w:asciiTheme="minorHAnsi" w:hAnsiTheme="minorHAnsi" w:cstheme="minorHAnsi"/>
                <w:b/>
                <w:bCs/>
                <w:sz w:val="22"/>
              </w:rPr>
              <w:t xml:space="preserve">Długość okresu Budowy Portfela </w:t>
            </w:r>
          </w:p>
          <w:p w14:paraId="10410254" w14:textId="77777777" w:rsidR="0000247E" w:rsidRPr="00697713" w:rsidRDefault="0000247E" w:rsidP="0000247E">
            <w:pPr>
              <w:pStyle w:val="Tekstpodstawowywcity"/>
              <w:widowControl w:val="0"/>
              <w:spacing w:after="0" w:line="240" w:lineRule="auto"/>
              <w:jc w:val="center"/>
              <w:rPr>
                <w:rFonts w:asciiTheme="minorHAnsi" w:hAnsiTheme="minorHAnsi" w:cstheme="minorHAnsi"/>
                <w:sz w:val="22"/>
              </w:rPr>
            </w:pPr>
          </w:p>
          <w:p w14:paraId="253432A6" w14:textId="77777777" w:rsidR="0022593F" w:rsidRDefault="0000247E" w:rsidP="0000247E">
            <w:pPr>
              <w:pStyle w:val="Tekstpodstawowywcity"/>
              <w:widowControl w:val="0"/>
              <w:spacing w:after="0" w:line="240" w:lineRule="auto"/>
              <w:jc w:val="center"/>
              <w:rPr>
                <w:rFonts w:asciiTheme="minorHAnsi" w:hAnsiTheme="minorHAnsi" w:cstheme="minorHAnsi"/>
                <w:sz w:val="22"/>
              </w:rPr>
            </w:pPr>
            <w:r w:rsidRPr="00697713">
              <w:rPr>
                <w:rFonts w:asciiTheme="minorHAnsi" w:hAnsiTheme="minorHAnsi" w:cstheme="minorHAnsi"/>
                <w:sz w:val="22"/>
              </w:rPr>
              <w:t xml:space="preserve">W zakresie tego kryterium Wykonawca otrzyma 2 pkt za każdy miesiąc, o który Wykonawca w Formularzu Oferty zadeklarował skrócenie Okresu Budowy Portfela. </w:t>
            </w:r>
          </w:p>
          <w:p w14:paraId="1D3CDD25" w14:textId="59FE3D21" w:rsidR="0022593F" w:rsidRDefault="0022593F" w:rsidP="0022593F">
            <w:pPr>
              <w:pStyle w:val="Tekstpodstawowywcity"/>
              <w:widowControl w:val="0"/>
              <w:spacing w:after="0" w:line="240" w:lineRule="auto"/>
              <w:jc w:val="center"/>
              <w:rPr>
                <w:rFonts w:asciiTheme="minorHAnsi" w:hAnsiTheme="minorHAnsi" w:cstheme="minorHAnsi"/>
                <w:sz w:val="22"/>
              </w:rPr>
            </w:pPr>
            <w:r w:rsidRPr="00697713">
              <w:rPr>
                <w:rFonts w:asciiTheme="minorHAnsi" w:hAnsiTheme="minorHAnsi" w:cstheme="minorHAnsi"/>
                <w:sz w:val="22"/>
              </w:rPr>
              <w:t>M</w:t>
            </w:r>
            <w:r>
              <w:rPr>
                <w:rFonts w:asciiTheme="minorHAnsi" w:hAnsiTheme="minorHAnsi" w:cstheme="minorHAnsi"/>
                <w:sz w:val="22"/>
              </w:rPr>
              <w:t>inimalny</w:t>
            </w:r>
            <w:r w:rsidRPr="00697713">
              <w:rPr>
                <w:rFonts w:asciiTheme="minorHAnsi" w:hAnsiTheme="minorHAnsi" w:cstheme="minorHAnsi"/>
                <w:sz w:val="22"/>
              </w:rPr>
              <w:t xml:space="preserve"> Okres Budowy Portfela to </w:t>
            </w:r>
            <w:r>
              <w:rPr>
                <w:rFonts w:asciiTheme="minorHAnsi" w:hAnsiTheme="minorHAnsi" w:cstheme="minorHAnsi"/>
                <w:sz w:val="22"/>
              </w:rPr>
              <w:t>1</w:t>
            </w:r>
            <w:r w:rsidRPr="00697713">
              <w:rPr>
                <w:rFonts w:asciiTheme="minorHAnsi" w:hAnsiTheme="minorHAnsi" w:cstheme="minorHAnsi"/>
                <w:sz w:val="22"/>
              </w:rPr>
              <w:t>4 miesięc</w:t>
            </w:r>
            <w:r>
              <w:rPr>
                <w:rFonts w:asciiTheme="minorHAnsi" w:hAnsiTheme="minorHAnsi" w:cstheme="minorHAnsi"/>
                <w:sz w:val="22"/>
              </w:rPr>
              <w:t>y</w:t>
            </w:r>
            <w:r w:rsidRPr="00697713">
              <w:rPr>
                <w:rFonts w:asciiTheme="minorHAnsi" w:hAnsiTheme="minorHAnsi" w:cstheme="minorHAnsi"/>
                <w:sz w:val="22"/>
              </w:rPr>
              <w:t xml:space="preserve"> od podpisania umowy.</w:t>
            </w:r>
          </w:p>
          <w:p w14:paraId="415BE7E7" w14:textId="5E87DD2D" w:rsidR="0000247E" w:rsidRPr="00697713" w:rsidRDefault="0000247E" w:rsidP="0000247E">
            <w:pPr>
              <w:pStyle w:val="Tekstpodstawowywcity"/>
              <w:widowControl w:val="0"/>
              <w:spacing w:after="0" w:line="240" w:lineRule="auto"/>
              <w:jc w:val="center"/>
              <w:rPr>
                <w:rFonts w:asciiTheme="minorHAnsi" w:hAnsiTheme="minorHAnsi" w:cstheme="minorHAnsi"/>
                <w:sz w:val="22"/>
              </w:rPr>
            </w:pPr>
            <w:r w:rsidRPr="00697713">
              <w:rPr>
                <w:rFonts w:asciiTheme="minorHAnsi" w:hAnsiTheme="minorHAnsi" w:cstheme="minorHAnsi"/>
                <w:sz w:val="22"/>
              </w:rPr>
              <w:t>Maksymalny Okres Budowy Portfela to 24 miesiące od podpisania umowy.</w:t>
            </w:r>
          </w:p>
          <w:p w14:paraId="7280854A" w14:textId="77777777" w:rsidR="0000247E" w:rsidRDefault="0000247E" w:rsidP="0000247E">
            <w:pPr>
              <w:pStyle w:val="Tekstpodstawowywcity"/>
              <w:widowControl w:val="0"/>
              <w:spacing w:after="0" w:line="240" w:lineRule="auto"/>
              <w:jc w:val="center"/>
              <w:rPr>
                <w:rFonts w:asciiTheme="minorHAnsi" w:hAnsiTheme="minorHAnsi" w:cstheme="minorHAnsi"/>
                <w:sz w:val="22"/>
              </w:rPr>
            </w:pPr>
            <w:r w:rsidRPr="00697713">
              <w:rPr>
                <w:rFonts w:asciiTheme="minorHAnsi" w:hAnsiTheme="minorHAnsi" w:cstheme="minorHAnsi"/>
                <w:sz w:val="22"/>
              </w:rPr>
              <w:t>Maksymalna liczba miesięcy, o którą skrócony może być maksymalny Okres Budowy Portfela to 1</w:t>
            </w:r>
            <w:r w:rsidR="00FB3EF6">
              <w:rPr>
                <w:rFonts w:asciiTheme="minorHAnsi" w:hAnsiTheme="minorHAnsi" w:cstheme="minorHAnsi"/>
                <w:sz w:val="22"/>
              </w:rPr>
              <w:t>0</w:t>
            </w:r>
            <w:r w:rsidRPr="00697713">
              <w:rPr>
                <w:rFonts w:asciiTheme="minorHAnsi" w:hAnsiTheme="minorHAnsi" w:cstheme="minorHAnsi"/>
                <w:sz w:val="22"/>
              </w:rPr>
              <w:t xml:space="preserve"> miesięcy, co oznacza, że w ramach tego </w:t>
            </w:r>
            <w:proofErr w:type="spellStart"/>
            <w:r w:rsidRPr="00697713">
              <w:rPr>
                <w:rFonts w:asciiTheme="minorHAnsi" w:hAnsiTheme="minorHAnsi" w:cstheme="minorHAnsi"/>
                <w:sz w:val="22"/>
              </w:rPr>
              <w:t>podkryterium</w:t>
            </w:r>
            <w:proofErr w:type="spellEnd"/>
            <w:r w:rsidRPr="00697713">
              <w:rPr>
                <w:rFonts w:asciiTheme="minorHAnsi" w:hAnsiTheme="minorHAnsi" w:cstheme="minorHAnsi"/>
                <w:sz w:val="22"/>
              </w:rPr>
              <w:t xml:space="preserve"> Wykonawca może otrzymać maksymalnie </w:t>
            </w:r>
            <w:r w:rsidR="0061008B">
              <w:rPr>
                <w:rFonts w:asciiTheme="minorHAnsi" w:hAnsiTheme="minorHAnsi" w:cstheme="minorHAnsi"/>
                <w:sz w:val="22"/>
              </w:rPr>
              <w:t>2</w:t>
            </w:r>
            <w:r w:rsidRPr="00697713">
              <w:rPr>
                <w:rFonts w:asciiTheme="minorHAnsi" w:hAnsiTheme="minorHAnsi" w:cstheme="minorHAnsi"/>
                <w:sz w:val="22"/>
              </w:rPr>
              <w:t>0 pkt</w:t>
            </w:r>
          </w:p>
          <w:p w14:paraId="75EB2DDC" w14:textId="63F112FD" w:rsidR="0022593F" w:rsidRPr="00F63AD8" w:rsidRDefault="0022593F" w:rsidP="0000247E">
            <w:pPr>
              <w:pStyle w:val="Tekstpodstawowywcity"/>
              <w:widowControl w:val="0"/>
              <w:spacing w:after="0" w:line="240" w:lineRule="auto"/>
              <w:jc w:val="center"/>
              <w:rPr>
                <w:rFonts w:asciiTheme="minorHAnsi" w:hAnsiTheme="minorHAnsi" w:cstheme="minorHAnsi"/>
                <w:sz w:val="22"/>
                <w:highlight w:val="yellow"/>
              </w:rPr>
            </w:pPr>
            <w:r>
              <w:rPr>
                <w:rFonts w:asciiTheme="minorHAnsi" w:hAnsiTheme="minorHAnsi" w:cstheme="minorHAnsi"/>
                <w:sz w:val="22"/>
              </w:rPr>
              <w:t>W</w:t>
            </w:r>
            <w:r w:rsidRPr="0022593F">
              <w:rPr>
                <w:rFonts w:asciiTheme="minorHAnsi" w:hAnsiTheme="minorHAnsi" w:cstheme="minorHAnsi"/>
                <w:sz w:val="22"/>
              </w:rPr>
              <w:t xml:space="preserve"> przypadku</w:t>
            </w:r>
            <w:r>
              <w:rPr>
                <w:rFonts w:asciiTheme="minorHAnsi" w:hAnsiTheme="minorHAnsi" w:cstheme="minorHAnsi"/>
                <w:sz w:val="22"/>
              </w:rPr>
              <w:t>,</w:t>
            </w:r>
            <w:r w:rsidRPr="0022593F">
              <w:rPr>
                <w:rFonts w:asciiTheme="minorHAnsi" w:hAnsiTheme="minorHAnsi" w:cstheme="minorHAnsi"/>
                <w:sz w:val="22"/>
              </w:rPr>
              <w:t xml:space="preserve"> gdy Wykonawca w formularzu oferty nie zadeklaruje w żaden sposób skrócenia </w:t>
            </w:r>
            <w:r>
              <w:rPr>
                <w:rFonts w:asciiTheme="minorHAnsi" w:hAnsiTheme="minorHAnsi" w:cstheme="minorHAnsi"/>
                <w:sz w:val="22"/>
              </w:rPr>
              <w:t>O</w:t>
            </w:r>
            <w:r w:rsidRPr="0022593F">
              <w:rPr>
                <w:rFonts w:asciiTheme="minorHAnsi" w:hAnsiTheme="minorHAnsi" w:cstheme="minorHAnsi"/>
                <w:sz w:val="22"/>
              </w:rPr>
              <w:t xml:space="preserve">kresu </w:t>
            </w:r>
            <w:r>
              <w:rPr>
                <w:rFonts w:asciiTheme="minorHAnsi" w:hAnsiTheme="minorHAnsi" w:cstheme="minorHAnsi"/>
                <w:sz w:val="22"/>
              </w:rPr>
              <w:t>B</w:t>
            </w:r>
            <w:r w:rsidRPr="0022593F">
              <w:rPr>
                <w:rFonts w:asciiTheme="minorHAnsi" w:hAnsiTheme="minorHAnsi" w:cstheme="minorHAnsi"/>
                <w:sz w:val="22"/>
              </w:rPr>
              <w:t xml:space="preserve">udowy </w:t>
            </w:r>
            <w:r>
              <w:rPr>
                <w:rFonts w:asciiTheme="minorHAnsi" w:hAnsiTheme="minorHAnsi" w:cstheme="minorHAnsi"/>
                <w:sz w:val="22"/>
              </w:rPr>
              <w:t xml:space="preserve">Portfela, </w:t>
            </w:r>
            <w:r w:rsidRPr="0022593F">
              <w:rPr>
                <w:rFonts w:asciiTheme="minorHAnsi" w:hAnsiTheme="minorHAnsi" w:cstheme="minorHAnsi"/>
                <w:sz w:val="22"/>
              </w:rPr>
              <w:t xml:space="preserve">Zamawiający przyjmie </w:t>
            </w:r>
            <w:r>
              <w:rPr>
                <w:rFonts w:asciiTheme="minorHAnsi" w:hAnsiTheme="minorHAnsi" w:cstheme="minorHAnsi"/>
                <w:sz w:val="22"/>
              </w:rPr>
              <w:t>M</w:t>
            </w:r>
            <w:r w:rsidRPr="0022593F">
              <w:rPr>
                <w:rFonts w:asciiTheme="minorHAnsi" w:hAnsiTheme="minorHAnsi" w:cstheme="minorHAnsi"/>
                <w:sz w:val="22"/>
              </w:rPr>
              <w:t xml:space="preserve">aksymalny </w:t>
            </w:r>
            <w:r>
              <w:rPr>
                <w:rFonts w:asciiTheme="minorHAnsi" w:hAnsiTheme="minorHAnsi" w:cstheme="minorHAnsi"/>
                <w:sz w:val="22"/>
              </w:rPr>
              <w:t>O</w:t>
            </w:r>
            <w:r w:rsidRPr="0022593F">
              <w:rPr>
                <w:rFonts w:asciiTheme="minorHAnsi" w:hAnsiTheme="minorHAnsi" w:cstheme="minorHAnsi"/>
                <w:sz w:val="22"/>
              </w:rPr>
              <w:t xml:space="preserve">kres </w:t>
            </w:r>
            <w:r>
              <w:rPr>
                <w:rFonts w:asciiTheme="minorHAnsi" w:hAnsiTheme="minorHAnsi" w:cstheme="minorHAnsi"/>
                <w:sz w:val="22"/>
              </w:rPr>
              <w:t xml:space="preserve">Budowy Portfela, </w:t>
            </w:r>
            <w:r w:rsidRPr="0022593F">
              <w:rPr>
                <w:rFonts w:asciiTheme="minorHAnsi" w:hAnsiTheme="minorHAnsi" w:cstheme="minorHAnsi"/>
                <w:sz w:val="22"/>
              </w:rPr>
              <w:t>tj. 24 miesiące i do obliczeń przyjmie 0 pkt.</w:t>
            </w:r>
          </w:p>
        </w:tc>
      </w:tr>
      <w:tr w:rsidR="0000247E" w14:paraId="21A51A94" w14:textId="77777777">
        <w:tc>
          <w:tcPr>
            <w:tcW w:w="1664" w:type="dxa"/>
            <w:tcBorders>
              <w:top w:val="single" w:sz="4" w:space="0" w:color="000000"/>
              <w:left w:val="single" w:sz="4" w:space="0" w:color="000000"/>
              <w:bottom w:val="single" w:sz="4" w:space="0" w:color="000000"/>
              <w:right w:val="single" w:sz="4" w:space="0" w:color="000000"/>
            </w:tcBorders>
            <w:shd w:val="clear" w:color="auto" w:fill="auto"/>
          </w:tcPr>
          <w:p w14:paraId="358BF411" w14:textId="1819A533" w:rsidR="0000247E" w:rsidRPr="008B4DDF" w:rsidRDefault="0035048B">
            <w:pPr>
              <w:pStyle w:val="Zawartotabeli"/>
              <w:snapToGrid w:val="0"/>
              <w:jc w:val="center"/>
              <w:rPr>
                <w:rFonts w:asciiTheme="minorHAnsi" w:eastAsiaTheme="minorHAnsi" w:hAnsiTheme="minorHAnsi" w:cstheme="minorHAnsi"/>
                <w:kern w:val="0"/>
                <w:sz w:val="22"/>
                <w:szCs w:val="22"/>
                <w:lang w:eastAsia="en-US"/>
              </w:rPr>
            </w:pPr>
            <w:r w:rsidRPr="008B4DDF">
              <w:rPr>
                <w:rFonts w:asciiTheme="minorHAnsi" w:eastAsiaTheme="minorHAnsi" w:hAnsiTheme="minorHAnsi" w:cstheme="minorHAnsi"/>
                <w:kern w:val="0"/>
                <w:sz w:val="22"/>
                <w:szCs w:val="22"/>
                <w:lang w:eastAsia="en-US"/>
              </w:rPr>
              <w:t>3</w:t>
            </w:r>
          </w:p>
        </w:tc>
        <w:tc>
          <w:tcPr>
            <w:tcW w:w="7820" w:type="dxa"/>
            <w:tcBorders>
              <w:top w:val="single" w:sz="4" w:space="0" w:color="000000"/>
              <w:left w:val="single" w:sz="4" w:space="0" w:color="000000"/>
              <w:bottom w:val="single" w:sz="4" w:space="0" w:color="000000"/>
              <w:right w:val="single" w:sz="4" w:space="0" w:color="000000"/>
            </w:tcBorders>
            <w:shd w:val="clear" w:color="auto" w:fill="auto"/>
          </w:tcPr>
          <w:p w14:paraId="0212360F" w14:textId="0FB08311" w:rsidR="0000247E" w:rsidRPr="008B4DDF" w:rsidRDefault="0000247E" w:rsidP="0000247E">
            <w:pPr>
              <w:pStyle w:val="Tekstpodstawowywcity"/>
              <w:widowControl w:val="0"/>
              <w:spacing w:after="0" w:line="240" w:lineRule="auto"/>
              <w:jc w:val="center"/>
              <w:rPr>
                <w:rFonts w:asciiTheme="minorHAnsi" w:hAnsiTheme="minorHAnsi" w:cstheme="minorHAnsi"/>
                <w:b/>
                <w:bCs/>
                <w:sz w:val="22"/>
              </w:rPr>
            </w:pPr>
            <w:r w:rsidRPr="008B4DDF">
              <w:rPr>
                <w:rFonts w:asciiTheme="minorHAnsi" w:hAnsiTheme="minorHAnsi" w:cstheme="minorHAnsi"/>
                <w:b/>
                <w:bCs/>
                <w:sz w:val="22"/>
              </w:rPr>
              <w:t xml:space="preserve">Doświadczenie kluczowego personelu </w:t>
            </w:r>
          </w:p>
          <w:p w14:paraId="01A0DDB4" w14:textId="1365E130" w:rsidR="0000247E" w:rsidRPr="008B4DDF" w:rsidRDefault="0000247E" w:rsidP="0000247E">
            <w:pPr>
              <w:pStyle w:val="Tekstpodstawowywcity"/>
              <w:widowControl w:val="0"/>
              <w:spacing w:after="0" w:line="240" w:lineRule="auto"/>
              <w:jc w:val="center"/>
              <w:rPr>
                <w:rFonts w:asciiTheme="minorHAnsi" w:hAnsiTheme="minorHAnsi" w:cstheme="minorHAnsi"/>
                <w:sz w:val="22"/>
              </w:rPr>
            </w:pPr>
          </w:p>
          <w:p w14:paraId="0251B976" w14:textId="10428C56" w:rsidR="00DB46F2" w:rsidRPr="008B4DDF" w:rsidRDefault="0000247E" w:rsidP="00DB46F2">
            <w:pPr>
              <w:pStyle w:val="Tekstpodstawowywcity"/>
              <w:widowControl w:val="0"/>
              <w:spacing w:after="0" w:line="240" w:lineRule="auto"/>
              <w:jc w:val="center"/>
              <w:rPr>
                <w:rFonts w:asciiTheme="minorHAnsi" w:hAnsiTheme="minorHAnsi" w:cstheme="minorHAnsi"/>
                <w:sz w:val="22"/>
              </w:rPr>
            </w:pPr>
            <w:r w:rsidRPr="008B4DDF">
              <w:rPr>
                <w:rFonts w:asciiTheme="minorHAnsi" w:hAnsiTheme="minorHAnsi" w:cstheme="minorHAnsi"/>
                <w:sz w:val="22"/>
              </w:rPr>
              <w:t>Za zadeklarowanie udziału w realizacji Zamówienia, w Okresie Budowy Portfela, każdej dodatkowej osoby spoza podanych na potrzeby spełnienia warunków udziału w postępowaniu opisanych w dziale 7 SWZ ust. 1 pkt</w:t>
            </w:r>
            <w:r w:rsidR="00DB46F2" w:rsidRPr="008B4DDF">
              <w:rPr>
                <w:rFonts w:asciiTheme="minorHAnsi" w:hAnsiTheme="minorHAnsi" w:cstheme="minorHAnsi"/>
                <w:sz w:val="22"/>
              </w:rPr>
              <w:t xml:space="preserve">. 4 podpunkt 4. 1 </w:t>
            </w:r>
            <w:r w:rsidRPr="008B4DDF">
              <w:rPr>
                <w:rFonts w:asciiTheme="minorHAnsi" w:hAnsiTheme="minorHAnsi" w:cstheme="minorHAnsi"/>
                <w:sz w:val="22"/>
              </w:rPr>
              <w:t xml:space="preserve"> i spełniającej co najmniej jedno </w:t>
            </w:r>
            <w:r w:rsidR="008A47E9">
              <w:rPr>
                <w:rFonts w:asciiTheme="minorHAnsi" w:hAnsiTheme="minorHAnsi" w:cstheme="minorHAnsi"/>
                <w:sz w:val="22"/>
              </w:rPr>
              <w:t xml:space="preserve">z </w:t>
            </w:r>
            <w:r w:rsidRPr="008B4DDF">
              <w:rPr>
                <w:rFonts w:asciiTheme="minorHAnsi" w:hAnsiTheme="minorHAnsi" w:cstheme="minorHAnsi"/>
                <w:sz w:val="22"/>
              </w:rPr>
              <w:t>kryteri</w:t>
            </w:r>
            <w:r w:rsidR="008A47E9">
              <w:rPr>
                <w:rFonts w:asciiTheme="minorHAnsi" w:hAnsiTheme="minorHAnsi" w:cstheme="minorHAnsi"/>
                <w:sz w:val="22"/>
              </w:rPr>
              <w:t>ów</w:t>
            </w:r>
            <w:r w:rsidRPr="008B4DDF">
              <w:rPr>
                <w:rFonts w:asciiTheme="minorHAnsi" w:hAnsiTheme="minorHAnsi" w:cstheme="minorHAnsi"/>
                <w:sz w:val="22"/>
              </w:rPr>
              <w:t xml:space="preserve"> opisan</w:t>
            </w:r>
            <w:r w:rsidR="008A47E9">
              <w:rPr>
                <w:rFonts w:asciiTheme="minorHAnsi" w:hAnsiTheme="minorHAnsi" w:cstheme="minorHAnsi"/>
                <w:sz w:val="22"/>
              </w:rPr>
              <w:t>ych</w:t>
            </w:r>
            <w:r w:rsidRPr="008B4DDF">
              <w:rPr>
                <w:rFonts w:asciiTheme="minorHAnsi" w:hAnsiTheme="minorHAnsi" w:cstheme="minorHAnsi"/>
                <w:sz w:val="22"/>
              </w:rPr>
              <w:t xml:space="preserve"> w</w:t>
            </w:r>
            <w:r w:rsidR="00DB46F2" w:rsidRPr="008B4DDF">
              <w:rPr>
                <w:rFonts w:asciiTheme="minorHAnsi" w:hAnsiTheme="minorHAnsi" w:cstheme="minorHAnsi"/>
                <w:sz w:val="22"/>
              </w:rPr>
              <w:t>:</w:t>
            </w:r>
          </w:p>
          <w:p w14:paraId="7B5CAB6A" w14:textId="350F750B" w:rsidR="00DB46F2" w:rsidRPr="008B4DDF" w:rsidRDefault="0000247E" w:rsidP="00DB46F2">
            <w:pPr>
              <w:pStyle w:val="Tekstpodstawowywcity"/>
              <w:widowControl w:val="0"/>
              <w:numPr>
                <w:ilvl w:val="0"/>
                <w:numId w:val="28"/>
              </w:numPr>
              <w:spacing w:after="0" w:line="240" w:lineRule="auto"/>
              <w:jc w:val="center"/>
              <w:rPr>
                <w:rFonts w:asciiTheme="minorHAnsi" w:hAnsiTheme="minorHAnsi" w:cstheme="minorHAnsi"/>
                <w:sz w:val="22"/>
              </w:rPr>
            </w:pPr>
            <w:r w:rsidRPr="008B4DDF">
              <w:rPr>
                <w:rFonts w:asciiTheme="minorHAnsi" w:hAnsiTheme="minorHAnsi" w:cstheme="minorHAnsi"/>
                <w:sz w:val="22"/>
              </w:rPr>
              <w:t xml:space="preserve">Dziale </w:t>
            </w:r>
            <w:r w:rsidR="00DB46F2" w:rsidRPr="008B4DDF">
              <w:rPr>
                <w:rFonts w:asciiTheme="minorHAnsi" w:hAnsiTheme="minorHAnsi" w:cstheme="minorHAnsi"/>
                <w:sz w:val="22"/>
              </w:rPr>
              <w:t xml:space="preserve">7 SWZ ust. 1 pkt. 4 podpunkt 4. 1 litera a  </w:t>
            </w:r>
            <w:r w:rsidRPr="008B4DDF">
              <w:rPr>
                <w:rFonts w:asciiTheme="minorHAnsi" w:hAnsiTheme="minorHAnsi" w:cstheme="minorHAnsi"/>
                <w:sz w:val="22"/>
              </w:rPr>
              <w:t xml:space="preserve">– Wykonawca otrzyma - </w:t>
            </w:r>
            <w:r w:rsidR="003B7084">
              <w:rPr>
                <w:rFonts w:asciiTheme="minorHAnsi" w:hAnsiTheme="minorHAnsi" w:cstheme="minorHAnsi"/>
                <w:sz w:val="22"/>
              </w:rPr>
              <w:t>5</w:t>
            </w:r>
            <w:r w:rsidRPr="008B4DDF">
              <w:rPr>
                <w:rFonts w:asciiTheme="minorHAnsi" w:hAnsiTheme="minorHAnsi" w:cstheme="minorHAnsi"/>
                <w:sz w:val="22"/>
              </w:rPr>
              <w:t xml:space="preserve"> pk</w:t>
            </w:r>
            <w:r w:rsidR="00DB46F2" w:rsidRPr="008B4DDF">
              <w:rPr>
                <w:rFonts w:asciiTheme="minorHAnsi" w:hAnsiTheme="minorHAnsi" w:cstheme="minorHAnsi"/>
                <w:sz w:val="22"/>
              </w:rPr>
              <w:t xml:space="preserve">t, </w:t>
            </w:r>
          </w:p>
          <w:p w14:paraId="6E37CFE2" w14:textId="26FC9765" w:rsidR="00DB46F2" w:rsidRPr="008B4DDF" w:rsidRDefault="00DB46F2" w:rsidP="001E127F">
            <w:pPr>
              <w:pStyle w:val="Tekstpodstawowywcity"/>
              <w:widowControl w:val="0"/>
              <w:numPr>
                <w:ilvl w:val="0"/>
                <w:numId w:val="28"/>
              </w:numPr>
              <w:spacing w:after="0" w:line="240" w:lineRule="auto"/>
              <w:rPr>
                <w:rFonts w:asciiTheme="minorHAnsi" w:hAnsiTheme="minorHAnsi" w:cstheme="minorHAnsi"/>
                <w:sz w:val="22"/>
              </w:rPr>
            </w:pPr>
            <w:r w:rsidRPr="008B4DDF">
              <w:rPr>
                <w:rFonts w:asciiTheme="minorHAnsi" w:hAnsiTheme="minorHAnsi" w:cstheme="minorHAnsi"/>
                <w:sz w:val="22"/>
              </w:rPr>
              <w:t xml:space="preserve"> Dziale 7 SWZ ust. 1 pkt. 4 podpunkt 4. 1 litera </w:t>
            </w:r>
            <w:r w:rsidR="00B65300">
              <w:rPr>
                <w:rFonts w:asciiTheme="minorHAnsi" w:hAnsiTheme="minorHAnsi" w:cstheme="minorHAnsi"/>
                <w:sz w:val="22"/>
              </w:rPr>
              <w:t>b</w:t>
            </w:r>
            <w:r w:rsidRPr="008B4DDF">
              <w:rPr>
                <w:rFonts w:asciiTheme="minorHAnsi" w:hAnsiTheme="minorHAnsi" w:cstheme="minorHAnsi"/>
                <w:sz w:val="22"/>
              </w:rPr>
              <w:t xml:space="preserve">  </w:t>
            </w:r>
            <w:r w:rsidR="0000247E" w:rsidRPr="008B4DDF">
              <w:rPr>
                <w:rFonts w:asciiTheme="minorHAnsi" w:hAnsiTheme="minorHAnsi" w:cstheme="minorHAnsi"/>
                <w:sz w:val="22"/>
              </w:rPr>
              <w:t xml:space="preserve">– Wykonawca otrzyma - </w:t>
            </w:r>
            <w:r w:rsidR="003B7084">
              <w:rPr>
                <w:rFonts w:asciiTheme="minorHAnsi" w:hAnsiTheme="minorHAnsi" w:cstheme="minorHAnsi"/>
                <w:sz w:val="22"/>
              </w:rPr>
              <w:t>6</w:t>
            </w:r>
            <w:r w:rsidR="0000247E" w:rsidRPr="008B4DDF">
              <w:rPr>
                <w:rFonts w:asciiTheme="minorHAnsi" w:hAnsiTheme="minorHAnsi" w:cstheme="minorHAnsi"/>
                <w:sz w:val="22"/>
              </w:rPr>
              <w:t xml:space="preserve"> pkt. </w:t>
            </w:r>
          </w:p>
          <w:p w14:paraId="1EACB650" w14:textId="73B47D1C" w:rsidR="00DB46F2" w:rsidRPr="008B4DDF" w:rsidRDefault="00DB46F2" w:rsidP="00DB46F2">
            <w:pPr>
              <w:pStyle w:val="Tekstpodstawowywcity"/>
              <w:widowControl w:val="0"/>
              <w:numPr>
                <w:ilvl w:val="0"/>
                <w:numId w:val="28"/>
              </w:numPr>
              <w:spacing w:after="0" w:line="240" w:lineRule="auto"/>
              <w:jc w:val="center"/>
              <w:rPr>
                <w:rFonts w:asciiTheme="minorHAnsi" w:hAnsiTheme="minorHAnsi" w:cstheme="minorHAnsi"/>
                <w:sz w:val="22"/>
              </w:rPr>
            </w:pPr>
            <w:r w:rsidRPr="008B4DDF">
              <w:rPr>
                <w:rFonts w:asciiTheme="minorHAnsi" w:hAnsiTheme="minorHAnsi" w:cstheme="minorHAnsi"/>
                <w:sz w:val="22"/>
              </w:rPr>
              <w:t xml:space="preserve">Dziale 7 SWZ ust. 1 pkt. 4 podpunkt 4. 1 litera c </w:t>
            </w:r>
            <w:r w:rsidR="0000247E" w:rsidRPr="008B4DDF">
              <w:rPr>
                <w:rFonts w:asciiTheme="minorHAnsi" w:hAnsiTheme="minorHAnsi" w:cstheme="minorHAnsi"/>
                <w:sz w:val="22"/>
              </w:rPr>
              <w:t xml:space="preserve">- Wykonawca otrzyma - </w:t>
            </w:r>
            <w:r w:rsidR="003B064C">
              <w:rPr>
                <w:rFonts w:asciiTheme="minorHAnsi" w:hAnsiTheme="minorHAnsi" w:cstheme="minorHAnsi"/>
                <w:sz w:val="22"/>
              </w:rPr>
              <w:t>5</w:t>
            </w:r>
            <w:r w:rsidR="003B064C" w:rsidRPr="008B4DDF">
              <w:rPr>
                <w:rFonts w:asciiTheme="minorHAnsi" w:hAnsiTheme="minorHAnsi" w:cstheme="minorHAnsi"/>
                <w:sz w:val="22"/>
              </w:rPr>
              <w:t xml:space="preserve"> </w:t>
            </w:r>
            <w:r w:rsidR="0000247E" w:rsidRPr="008B4DDF">
              <w:rPr>
                <w:rFonts w:asciiTheme="minorHAnsi" w:hAnsiTheme="minorHAnsi" w:cstheme="minorHAnsi"/>
                <w:sz w:val="22"/>
              </w:rPr>
              <w:t xml:space="preserve">pkt. </w:t>
            </w:r>
          </w:p>
          <w:p w14:paraId="609BEACA" w14:textId="574D2013" w:rsidR="00056BE6" w:rsidRPr="008B4DDF" w:rsidRDefault="00DB46F2" w:rsidP="00056BE6">
            <w:pPr>
              <w:pStyle w:val="Tekstpodstawowywcity"/>
              <w:widowControl w:val="0"/>
              <w:numPr>
                <w:ilvl w:val="0"/>
                <w:numId w:val="28"/>
              </w:numPr>
              <w:spacing w:after="0" w:line="240" w:lineRule="auto"/>
              <w:jc w:val="center"/>
              <w:rPr>
                <w:rFonts w:asciiTheme="minorHAnsi" w:hAnsiTheme="minorHAnsi" w:cstheme="minorHAnsi"/>
                <w:sz w:val="22"/>
              </w:rPr>
            </w:pPr>
            <w:r w:rsidRPr="008B4DDF">
              <w:rPr>
                <w:rFonts w:asciiTheme="minorHAnsi" w:hAnsiTheme="minorHAnsi" w:cstheme="minorHAnsi"/>
                <w:sz w:val="22"/>
              </w:rPr>
              <w:t xml:space="preserve">Dziale 7 SWZ ust. 1 pkt. 4 podpunkt 4. 1 litera d  </w:t>
            </w:r>
            <w:r w:rsidR="00056BE6" w:rsidRPr="008B4DDF">
              <w:rPr>
                <w:rFonts w:asciiTheme="minorHAnsi" w:hAnsiTheme="minorHAnsi" w:cstheme="minorHAnsi"/>
                <w:sz w:val="22"/>
              </w:rPr>
              <w:t xml:space="preserve"> - </w:t>
            </w:r>
            <w:r w:rsidR="0000247E" w:rsidRPr="008B4DDF">
              <w:rPr>
                <w:rFonts w:asciiTheme="minorHAnsi" w:hAnsiTheme="minorHAnsi" w:cstheme="minorHAnsi"/>
                <w:sz w:val="22"/>
              </w:rPr>
              <w:t xml:space="preserve">Wykonawca otrzyma - </w:t>
            </w:r>
            <w:r w:rsidR="003B064C">
              <w:rPr>
                <w:rFonts w:asciiTheme="minorHAnsi" w:hAnsiTheme="minorHAnsi" w:cstheme="minorHAnsi"/>
                <w:sz w:val="22"/>
              </w:rPr>
              <w:t>4</w:t>
            </w:r>
            <w:r w:rsidR="003B064C" w:rsidRPr="008B4DDF">
              <w:rPr>
                <w:rFonts w:asciiTheme="minorHAnsi" w:hAnsiTheme="minorHAnsi" w:cstheme="minorHAnsi"/>
                <w:sz w:val="22"/>
              </w:rPr>
              <w:t xml:space="preserve"> </w:t>
            </w:r>
            <w:r w:rsidR="0000247E" w:rsidRPr="008B4DDF">
              <w:rPr>
                <w:rFonts w:asciiTheme="minorHAnsi" w:hAnsiTheme="minorHAnsi" w:cstheme="minorHAnsi"/>
                <w:sz w:val="22"/>
              </w:rPr>
              <w:t xml:space="preserve">pkt </w:t>
            </w:r>
          </w:p>
          <w:p w14:paraId="714082EE" w14:textId="77777777" w:rsidR="00056BE6" w:rsidRPr="008B4DDF" w:rsidRDefault="00056BE6" w:rsidP="00056BE6">
            <w:pPr>
              <w:pStyle w:val="Tekstpodstawowywcity"/>
              <w:widowControl w:val="0"/>
              <w:spacing w:after="0" w:line="240" w:lineRule="auto"/>
              <w:rPr>
                <w:rFonts w:asciiTheme="minorHAnsi" w:hAnsiTheme="minorHAnsi" w:cstheme="minorHAnsi"/>
                <w:sz w:val="22"/>
              </w:rPr>
            </w:pPr>
          </w:p>
          <w:p w14:paraId="467CBB04" w14:textId="32726FEB" w:rsidR="0000247E" w:rsidRDefault="0000247E" w:rsidP="00056BE6">
            <w:pPr>
              <w:pStyle w:val="Tekstpodstawowywcity"/>
              <w:widowControl w:val="0"/>
              <w:spacing w:after="0" w:line="240" w:lineRule="auto"/>
              <w:rPr>
                <w:rFonts w:asciiTheme="minorHAnsi" w:hAnsiTheme="minorHAnsi" w:cstheme="minorHAnsi"/>
                <w:sz w:val="22"/>
              </w:rPr>
            </w:pPr>
            <w:r w:rsidRPr="008B4DDF">
              <w:rPr>
                <w:rFonts w:asciiTheme="minorHAnsi" w:hAnsiTheme="minorHAnsi" w:cstheme="minorHAnsi"/>
                <w:sz w:val="22"/>
              </w:rPr>
              <w:t xml:space="preserve">Dla każdego z punktów od 1)-4) należy wskazać inną osobę (w przypadku kumulacji doświadczenia u jednej osoby punktacja nie kumuluje się). Wykonawca w ramach tego </w:t>
            </w:r>
            <w:proofErr w:type="spellStart"/>
            <w:r w:rsidRPr="008B4DDF">
              <w:rPr>
                <w:rFonts w:asciiTheme="minorHAnsi" w:hAnsiTheme="minorHAnsi" w:cstheme="minorHAnsi"/>
                <w:sz w:val="22"/>
              </w:rPr>
              <w:t>podkryterium</w:t>
            </w:r>
            <w:proofErr w:type="spellEnd"/>
            <w:r w:rsidRPr="008B4DDF">
              <w:rPr>
                <w:rFonts w:asciiTheme="minorHAnsi" w:hAnsiTheme="minorHAnsi" w:cstheme="minorHAnsi"/>
                <w:sz w:val="22"/>
              </w:rPr>
              <w:t xml:space="preserve"> może otrzymać maksymalnie </w:t>
            </w:r>
            <w:r w:rsidR="003B7084">
              <w:rPr>
                <w:rFonts w:asciiTheme="minorHAnsi" w:hAnsiTheme="minorHAnsi" w:cstheme="minorHAnsi"/>
                <w:sz w:val="22"/>
              </w:rPr>
              <w:t>2</w:t>
            </w:r>
            <w:r w:rsidRPr="008B4DDF">
              <w:rPr>
                <w:rFonts w:asciiTheme="minorHAnsi" w:hAnsiTheme="minorHAnsi" w:cstheme="minorHAnsi"/>
                <w:sz w:val="22"/>
              </w:rPr>
              <w:t>0 pkt.</w:t>
            </w:r>
          </w:p>
          <w:p w14:paraId="6B3C5572" w14:textId="04A6F6C5" w:rsidR="0022593F" w:rsidRDefault="0022593F" w:rsidP="00056BE6">
            <w:pPr>
              <w:pStyle w:val="Tekstpodstawowywcity"/>
              <w:widowControl w:val="0"/>
              <w:spacing w:after="0" w:line="240" w:lineRule="auto"/>
              <w:rPr>
                <w:rFonts w:asciiTheme="minorHAnsi" w:hAnsiTheme="minorHAnsi" w:cstheme="minorHAnsi"/>
                <w:sz w:val="22"/>
              </w:rPr>
            </w:pPr>
          </w:p>
          <w:p w14:paraId="14559CE4" w14:textId="1A911117" w:rsidR="0022593F" w:rsidRPr="0022593F" w:rsidRDefault="0022593F" w:rsidP="00056BE6">
            <w:pPr>
              <w:pStyle w:val="Tekstpodstawowywcity"/>
              <w:widowControl w:val="0"/>
              <w:spacing w:after="0" w:line="240" w:lineRule="auto"/>
              <w:rPr>
                <w:rFonts w:asciiTheme="minorHAnsi" w:hAnsiTheme="minorHAnsi" w:cstheme="minorHAnsi"/>
                <w:sz w:val="22"/>
              </w:rPr>
            </w:pPr>
            <w:r>
              <w:rPr>
                <w:rFonts w:asciiTheme="minorHAnsi" w:hAnsiTheme="minorHAnsi" w:cstheme="minorHAnsi"/>
                <w:sz w:val="22"/>
              </w:rPr>
              <w:t>W</w:t>
            </w:r>
            <w:r w:rsidRPr="0022593F">
              <w:rPr>
                <w:rFonts w:asciiTheme="minorHAnsi" w:hAnsiTheme="minorHAnsi" w:cstheme="minorHAnsi"/>
                <w:sz w:val="22"/>
              </w:rPr>
              <w:t xml:space="preserve"> przypadku gdy Wykonawca w ramach tego kryterium poda takie same osoby jak w ramach warunku udziału w postępowaniu to nie otrzyma punktów</w:t>
            </w:r>
            <w:r>
              <w:rPr>
                <w:rFonts w:asciiTheme="minorHAnsi" w:hAnsiTheme="minorHAnsi" w:cstheme="minorHAnsi"/>
                <w:sz w:val="22"/>
              </w:rPr>
              <w:t>. J</w:t>
            </w:r>
            <w:r w:rsidRPr="0022593F">
              <w:rPr>
                <w:rFonts w:asciiTheme="minorHAnsi" w:hAnsiTheme="minorHAnsi" w:cstheme="minorHAnsi"/>
                <w:sz w:val="22"/>
              </w:rPr>
              <w:t>eśli</w:t>
            </w:r>
            <w:r>
              <w:rPr>
                <w:rFonts w:asciiTheme="minorHAnsi" w:hAnsiTheme="minorHAnsi" w:cstheme="minorHAnsi"/>
                <w:sz w:val="22"/>
              </w:rPr>
              <w:t xml:space="preserve"> Wykonawca</w:t>
            </w:r>
            <w:r w:rsidRPr="0022593F">
              <w:rPr>
                <w:rFonts w:asciiTheme="minorHAnsi" w:hAnsiTheme="minorHAnsi" w:cstheme="minorHAnsi"/>
                <w:sz w:val="22"/>
              </w:rPr>
              <w:t xml:space="preserve"> w formularzu ofertowym nie poda żadnych osób</w:t>
            </w:r>
            <w:r>
              <w:rPr>
                <w:rFonts w:asciiTheme="minorHAnsi" w:hAnsiTheme="minorHAnsi" w:cstheme="minorHAnsi"/>
                <w:sz w:val="22"/>
              </w:rPr>
              <w:t>,</w:t>
            </w:r>
            <w:r w:rsidRPr="0022593F">
              <w:rPr>
                <w:rFonts w:asciiTheme="minorHAnsi" w:hAnsiTheme="minorHAnsi" w:cstheme="minorHAnsi"/>
                <w:sz w:val="22"/>
              </w:rPr>
              <w:t xml:space="preserve"> Zamawiający do </w:t>
            </w:r>
            <w:r w:rsidRPr="0022593F">
              <w:rPr>
                <w:rFonts w:asciiTheme="minorHAnsi" w:hAnsiTheme="minorHAnsi" w:cstheme="minorHAnsi"/>
                <w:sz w:val="22"/>
              </w:rPr>
              <w:lastRenderedPageBreak/>
              <w:t>obliczeń przyjmie 0 pkt</w:t>
            </w:r>
            <w:r>
              <w:rPr>
                <w:rFonts w:asciiTheme="minorHAnsi" w:hAnsiTheme="minorHAnsi" w:cstheme="minorHAnsi"/>
                <w:sz w:val="22"/>
              </w:rPr>
              <w:t>.</w:t>
            </w:r>
          </w:p>
          <w:p w14:paraId="551F0239" w14:textId="29A034B1" w:rsidR="0000247E" w:rsidRPr="008B4DDF" w:rsidRDefault="0000247E" w:rsidP="0000247E">
            <w:pPr>
              <w:pStyle w:val="Tekstpodstawowywcity"/>
              <w:widowControl w:val="0"/>
              <w:spacing w:after="0" w:line="240" w:lineRule="auto"/>
              <w:jc w:val="center"/>
              <w:rPr>
                <w:rFonts w:asciiTheme="minorHAnsi" w:hAnsiTheme="minorHAnsi" w:cstheme="minorHAnsi"/>
                <w:sz w:val="22"/>
              </w:rPr>
            </w:pPr>
          </w:p>
        </w:tc>
      </w:tr>
    </w:tbl>
    <w:p w14:paraId="135D8DDD" w14:textId="77777777" w:rsidR="006A70A0" w:rsidRDefault="006A70A0">
      <w:pPr>
        <w:pStyle w:val="Akapitzlist"/>
        <w:keepLines/>
        <w:spacing w:line="200" w:lineRule="atLeast"/>
        <w:ind w:left="357"/>
        <w:jc w:val="both"/>
        <w:rPr>
          <w:rFonts w:asciiTheme="minorHAnsi" w:hAnsiTheme="minorHAnsi" w:cstheme="minorHAnsi"/>
          <w:sz w:val="22"/>
        </w:rPr>
      </w:pPr>
    </w:p>
    <w:p w14:paraId="07181F12" w14:textId="77777777" w:rsidR="006A70A0" w:rsidRDefault="00FB39E1" w:rsidP="007C08C1">
      <w:pPr>
        <w:pStyle w:val="Akapitzlist"/>
        <w:keepLines/>
        <w:numPr>
          <w:ilvl w:val="1"/>
          <w:numId w:val="31"/>
        </w:numPr>
        <w:spacing w:line="200" w:lineRule="atLeast"/>
        <w:ind w:left="284"/>
        <w:jc w:val="both"/>
        <w:rPr>
          <w:rFonts w:asciiTheme="minorHAnsi" w:hAnsiTheme="minorHAnsi" w:cstheme="minorHAnsi"/>
          <w:sz w:val="22"/>
        </w:rPr>
      </w:pPr>
      <w:r>
        <w:rPr>
          <w:rFonts w:asciiTheme="minorHAnsi" w:hAnsiTheme="minorHAnsi" w:cstheme="minorHAnsi"/>
          <w:sz w:val="22"/>
        </w:rPr>
        <w:t xml:space="preserve">Ocena końcowa oferty: </w:t>
      </w:r>
    </w:p>
    <w:p w14:paraId="436CA977" w14:textId="5D685F9D" w:rsidR="006A70A0" w:rsidRDefault="00FB39E1">
      <w:pPr>
        <w:pStyle w:val="Akapitzlist"/>
        <w:keepLines/>
        <w:spacing w:line="200" w:lineRule="atLeast"/>
        <w:ind w:left="357"/>
        <w:jc w:val="both"/>
        <w:rPr>
          <w:rFonts w:asciiTheme="minorHAnsi" w:hAnsiTheme="minorHAnsi" w:cstheme="minorHAnsi"/>
          <w:sz w:val="22"/>
        </w:rPr>
      </w:pPr>
      <w:r>
        <w:rPr>
          <w:rFonts w:asciiTheme="minorHAnsi" w:hAnsiTheme="minorHAnsi" w:cstheme="minorHAnsi"/>
          <w:sz w:val="22"/>
        </w:rPr>
        <w:t>Jest to suma punktów uzyskanych za kryterium „</w:t>
      </w:r>
      <w:r w:rsidRPr="0035048B">
        <w:rPr>
          <w:rFonts w:asciiTheme="minorHAnsi" w:hAnsiTheme="minorHAnsi" w:cstheme="minorHAnsi"/>
          <w:sz w:val="22"/>
        </w:rPr>
        <w:t>cena” i „</w:t>
      </w:r>
      <w:r w:rsidR="00056BE6">
        <w:rPr>
          <w:rFonts w:asciiTheme="minorHAnsi" w:hAnsiTheme="minorHAnsi" w:cstheme="minorHAnsi"/>
          <w:sz w:val="22"/>
        </w:rPr>
        <w:t xml:space="preserve">długość okresu Budowy </w:t>
      </w:r>
      <w:r w:rsidR="00DD2702">
        <w:rPr>
          <w:rFonts w:asciiTheme="minorHAnsi" w:hAnsiTheme="minorHAnsi" w:cstheme="minorHAnsi"/>
          <w:sz w:val="22"/>
        </w:rPr>
        <w:t>Portfela</w:t>
      </w:r>
      <w:r>
        <w:rPr>
          <w:rFonts w:asciiTheme="minorHAnsi" w:hAnsiTheme="minorHAnsi" w:cstheme="minorHAnsi"/>
          <w:sz w:val="22"/>
        </w:rPr>
        <w:t>”</w:t>
      </w:r>
      <w:r w:rsidR="00056BE6">
        <w:rPr>
          <w:rFonts w:asciiTheme="minorHAnsi" w:hAnsiTheme="minorHAnsi" w:cstheme="minorHAnsi"/>
          <w:sz w:val="22"/>
        </w:rPr>
        <w:t xml:space="preserve">, „Doświadczenie kluczowego </w:t>
      </w:r>
      <w:r w:rsidR="00DD2702">
        <w:rPr>
          <w:rFonts w:asciiTheme="minorHAnsi" w:hAnsiTheme="minorHAnsi" w:cstheme="minorHAnsi"/>
          <w:sz w:val="22"/>
        </w:rPr>
        <w:t>personelu</w:t>
      </w:r>
      <w:r w:rsidR="00056BE6">
        <w:rPr>
          <w:rFonts w:asciiTheme="minorHAnsi" w:hAnsiTheme="minorHAnsi" w:cstheme="minorHAnsi"/>
          <w:sz w:val="22"/>
        </w:rPr>
        <w:t>”</w:t>
      </w:r>
      <w:r>
        <w:rPr>
          <w:rFonts w:asciiTheme="minorHAnsi" w:hAnsiTheme="minorHAnsi" w:cstheme="minorHAnsi"/>
          <w:sz w:val="22"/>
        </w:rPr>
        <w:t xml:space="preserve"> Wykonawca może uzyskać maksymalnie 100 pkt.</w:t>
      </w:r>
    </w:p>
    <w:p w14:paraId="3AAE0F5A" w14:textId="77777777" w:rsidR="006A70A0" w:rsidRDefault="00FB39E1" w:rsidP="007C08C1">
      <w:pPr>
        <w:pStyle w:val="Akapitzlist"/>
        <w:keepLines/>
        <w:numPr>
          <w:ilvl w:val="1"/>
          <w:numId w:val="31"/>
        </w:numPr>
        <w:spacing w:line="200" w:lineRule="atLeast"/>
        <w:ind w:left="284"/>
        <w:jc w:val="both"/>
        <w:rPr>
          <w:rFonts w:asciiTheme="minorHAnsi" w:hAnsiTheme="minorHAnsi" w:cstheme="minorHAnsi"/>
          <w:sz w:val="22"/>
        </w:rPr>
      </w:pPr>
      <w:r>
        <w:rPr>
          <w:rFonts w:asciiTheme="minorHAnsi" w:hAnsiTheme="minorHAnsi" w:cstheme="minorHAnsi"/>
          <w:sz w:val="22"/>
        </w:rPr>
        <w:t xml:space="preserve">Ocenie będą podlegać wyłącznie oferty nie podlegające odrzuceniu. </w:t>
      </w:r>
    </w:p>
    <w:p w14:paraId="428FB05C" w14:textId="77777777" w:rsidR="006A70A0" w:rsidRDefault="00FB39E1" w:rsidP="007C08C1">
      <w:pPr>
        <w:pStyle w:val="Akapitzlist"/>
        <w:keepLines/>
        <w:numPr>
          <w:ilvl w:val="1"/>
          <w:numId w:val="31"/>
        </w:numPr>
        <w:spacing w:line="200" w:lineRule="atLeast"/>
        <w:ind w:left="284"/>
        <w:jc w:val="both"/>
        <w:rPr>
          <w:rFonts w:asciiTheme="minorHAnsi" w:hAnsiTheme="minorHAnsi" w:cstheme="minorHAnsi"/>
          <w:sz w:val="22"/>
        </w:rPr>
      </w:pPr>
      <w:r>
        <w:rPr>
          <w:rFonts w:asciiTheme="minorHAnsi" w:hAnsiTheme="minorHAnsi" w:cstheme="minorHAnsi"/>
          <w:sz w:val="22"/>
        </w:rPr>
        <w:t>Przy obliczaniu punktów, Zamawiający zastosuje zaokrąglenie do dwóch miejsc po przecinku według zasady, że trzecia cyfra po przecinku od 5 w górę powoduje zaokrąglenie drugiej cyfry po przecinku w górę o 1. Jeśli trzecia cyfra po przecinku jest mniejsza niż 5, to druga cyfra po przecinku nie ulega zmianie.</w:t>
      </w:r>
    </w:p>
    <w:p w14:paraId="1D6D89E6" w14:textId="77777777" w:rsidR="006A70A0" w:rsidRDefault="00FB39E1" w:rsidP="007C08C1">
      <w:pPr>
        <w:pStyle w:val="Akapitzlist"/>
        <w:keepLines/>
        <w:numPr>
          <w:ilvl w:val="1"/>
          <w:numId w:val="31"/>
        </w:numPr>
        <w:spacing w:line="200" w:lineRule="atLeast"/>
        <w:ind w:left="284"/>
        <w:jc w:val="both"/>
        <w:rPr>
          <w:rFonts w:asciiTheme="minorHAnsi" w:hAnsiTheme="minorHAnsi" w:cstheme="minorHAnsi"/>
          <w:sz w:val="22"/>
        </w:rPr>
      </w:pPr>
      <w:r>
        <w:rPr>
          <w:rFonts w:asciiTheme="minorHAnsi" w:hAnsiTheme="minorHAnsi" w:cstheme="minorHAnsi"/>
          <w:sz w:val="22"/>
        </w:rPr>
        <w:t xml:space="preserve">W sytuacji, gdy Zamawiający nie będzie mógł dokonać wyboru najkorzystniejszej oferty z uwagi na to, że dwie lub więcej ofert przedstawia taki sam bilans ceny i innych kryteriów oceny ofert, Zamawiający wybierze spośród tych ofert ofertę, która otrzymała najwyższą ocenę w kryterium o najwyższej wadze. Jeżeli oferty otrzymają taką samą ocenę w kryterium o najwyższej wadze, Zamawiający wybierze ofertę z najniższą ceną. </w:t>
      </w:r>
    </w:p>
    <w:p w14:paraId="0E4FF32E" w14:textId="77777777" w:rsidR="006A70A0" w:rsidRDefault="00FB39E1" w:rsidP="007C08C1">
      <w:pPr>
        <w:pStyle w:val="Akapitzlist"/>
        <w:keepLines/>
        <w:numPr>
          <w:ilvl w:val="1"/>
          <w:numId w:val="31"/>
        </w:numPr>
        <w:spacing w:line="200" w:lineRule="atLeast"/>
        <w:ind w:left="284"/>
        <w:jc w:val="both"/>
        <w:rPr>
          <w:rFonts w:asciiTheme="minorHAnsi" w:hAnsiTheme="minorHAnsi" w:cstheme="minorHAnsi"/>
          <w:sz w:val="22"/>
        </w:rPr>
      </w:pPr>
      <w:r>
        <w:rPr>
          <w:rFonts w:asciiTheme="minorHAnsi" w:hAnsiTheme="minorHAnsi" w:cstheme="minorHAnsi"/>
          <w:sz w:val="22"/>
        </w:rPr>
        <w:t>Jeżeli nie można dokonać wyboru oferty w sposób, o którym mowa w pkt. 17.6, Zamawiający wezwie Wykonawców, którzy złożyli te oferty, do złożenia w terminie określonym przez Zamawiającego ofert dodatkowych zawierających nową cenę lub koszt.</w:t>
      </w:r>
    </w:p>
    <w:p w14:paraId="2C30EF26" w14:textId="77777777" w:rsidR="006A70A0" w:rsidRDefault="006A70A0">
      <w:pPr>
        <w:pStyle w:val="Akapitzlist"/>
        <w:keepLines/>
        <w:spacing w:line="200" w:lineRule="atLeast"/>
        <w:ind w:left="714"/>
        <w:jc w:val="both"/>
      </w:pPr>
    </w:p>
    <w:p w14:paraId="6C534A90" w14:textId="77777777" w:rsidR="006A70A0" w:rsidRDefault="006A70A0">
      <w:pPr>
        <w:pStyle w:val="Akapitzlist"/>
        <w:keepLines/>
        <w:spacing w:line="200" w:lineRule="atLeast"/>
        <w:ind w:left="714"/>
        <w:jc w:val="both"/>
        <w:rPr>
          <w:rFonts w:asciiTheme="minorHAnsi" w:hAnsiTheme="minorHAnsi" w:cstheme="minorHAnsi"/>
          <w:sz w:val="22"/>
        </w:rPr>
      </w:pPr>
    </w:p>
    <w:p w14:paraId="52605446" w14:textId="25E9216B" w:rsidR="006A70A0" w:rsidRDefault="00FB39E1" w:rsidP="007C08C1">
      <w:pPr>
        <w:pStyle w:val="Akapitzlist"/>
        <w:keepLines/>
        <w:numPr>
          <w:ilvl w:val="0"/>
          <w:numId w:val="31"/>
        </w:numPr>
        <w:spacing w:line="200" w:lineRule="atLeast"/>
        <w:jc w:val="both"/>
        <w:rPr>
          <w:rFonts w:asciiTheme="minorHAnsi" w:hAnsiTheme="minorHAnsi" w:cstheme="minorHAnsi"/>
          <w:b/>
          <w:bCs/>
          <w:sz w:val="22"/>
        </w:rPr>
      </w:pPr>
      <w:r>
        <w:rPr>
          <w:rFonts w:asciiTheme="minorHAnsi" w:hAnsiTheme="minorHAnsi" w:cstheme="minorHAnsi"/>
          <w:b/>
          <w:bCs/>
          <w:sz w:val="22"/>
        </w:rPr>
        <w:t>INFORMACJE O FORMALNOŚCIACH JAKIE MUSZĄ ZOSTAĆ DOPEŁNIONE PO WYBORZE OFE</w:t>
      </w:r>
      <w:r w:rsidR="005B6242">
        <w:rPr>
          <w:rFonts w:asciiTheme="minorHAnsi" w:hAnsiTheme="minorHAnsi" w:cstheme="minorHAnsi"/>
          <w:b/>
          <w:bCs/>
          <w:sz w:val="22"/>
        </w:rPr>
        <w:t>R</w:t>
      </w:r>
      <w:r>
        <w:rPr>
          <w:rFonts w:asciiTheme="minorHAnsi" w:hAnsiTheme="minorHAnsi" w:cstheme="minorHAnsi"/>
          <w:b/>
          <w:bCs/>
          <w:sz w:val="22"/>
        </w:rPr>
        <w:t xml:space="preserve">TY </w:t>
      </w:r>
    </w:p>
    <w:p w14:paraId="548DD2E0" w14:textId="1ED2E0E9" w:rsidR="006A70A0" w:rsidRDefault="00FB39E1" w:rsidP="007C08C1">
      <w:pPr>
        <w:pStyle w:val="Akapitzlist"/>
        <w:keepLines/>
        <w:numPr>
          <w:ilvl w:val="1"/>
          <w:numId w:val="31"/>
        </w:numPr>
        <w:spacing w:line="200" w:lineRule="atLeast"/>
        <w:jc w:val="both"/>
        <w:rPr>
          <w:rFonts w:asciiTheme="minorHAnsi" w:hAnsiTheme="minorHAnsi" w:cstheme="minorHAnsi"/>
          <w:b/>
          <w:bCs/>
          <w:sz w:val="22"/>
        </w:rPr>
      </w:pPr>
      <w:r>
        <w:rPr>
          <w:rFonts w:asciiTheme="minorHAnsi" w:hAnsiTheme="minorHAnsi" w:cstheme="minorHAnsi"/>
          <w:sz w:val="22"/>
        </w:rPr>
        <w:t>Zamawiający zawiera umowę̨ w sprawie zamówienia publicznego, z uwzględnieniem art.</w:t>
      </w:r>
      <w:r w:rsidR="00056BE6">
        <w:rPr>
          <w:rFonts w:asciiTheme="minorHAnsi" w:hAnsiTheme="minorHAnsi" w:cstheme="minorHAnsi"/>
          <w:sz w:val="22"/>
        </w:rPr>
        <w:t> </w:t>
      </w:r>
      <w:r>
        <w:rPr>
          <w:rFonts w:asciiTheme="minorHAnsi" w:hAnsiTheme="minorHAnsi" w:cstheme="minorHAnsi"/>
          <w:sz w:val="22"/>
        </w:rPr>
        <w:t xml:space="preserve">577 </w:t>
      </w:r>
      <w:r w:rsidR="00DD2702">
        <w:rPr>
          <w:rFonts w:asciiTheme="minorHAnsi" w:hAnsiTheme="minorHAnsi" w:cstheme="minorHAnsi"/>
          <w:sz w:val="22"/>
        </w:rPr>
        <w:t>ustawy P</w:t>
      </w:r>
      <w:r>
        <w:rPr>
          <w:rFonts w:asciiTheme="minorHAnsi" w:hAnsiTheme="minorHAnsi" w:cstheme="minorHAnsi"/>
          <w:sz w:val="22"/>
        </w:rPr>
        <w:t xml:space="preserve">zp, w terminie nie krótszym niż̇ 10 dni od dnia przesłania zawiadomienia o wyborze najkorzystniejszej oferty, jeżeli zawiadomienie to zostało przesłane przy użyciu środków komunikacji elektronicznej, albo 10 dni, jeżeli zostało przesłane w inny sposób. </w:t>
      </w:r>
    </w:p>
    <w:p w14:paraId="5FDFC639" w14:textId="77777777" w:rsidR="006A70A0" w:rsidRDefault="00FB39E1" w:rsidP="007C08C1">
      <w:pPr>
        <w:pStyle w:val="Akapitzlist"/>
        <w:keepLines/>
        <w:numPr>
          <w:ilvl w:val="1"/>
          <w:numId w:val="31"/>
        </w:numPr>
        <w:spacing w:line="240" w:lineRule="auto"/>
        <w:jc w:val="both"/>
        <w:rPr>
          <w:rFonts w:asciiTheme="minorHAnsi" w:hAnsiTheme="minorHAnsi" w:cstheme="minorHAnsi"/>
          <w:b/>
          <w:bCs/>
          <w:sz w:val="22"/>
        </w:rPr>
      </w:pPr>
      <w:r>
        <w:rPr>
          <w:rFonts w:asciiTheme="minorHAnsi" w:hAnsiTheme="minorHAnsi" w:cstheme="minorHAnsi"/>
          <w:sz w:val="22"/>
        </w:rPr>
        <w:t>W przypadku wniesienia odwołania, z zastrzeżeniem wyjątków przewidzianych w ustawie, Zamawiający nie może zawrzeć umowy do czasu ogłoszenia przez Krajową Izbę Odwoławczą (zwanej dalej KIO lub Izbą) wyroku lub postanowienia kończącego postępowanie odwoławcze.</w:t>
      </w:r>
    </w:p>
    <w:p w14:paraId="26C4534C" w14:textId="77777777" w:rsidR="006A70A0" w:rsidRDefault="00FB39E1" w:rsidP="007C08C1">
      <w:pPr>
        <w:pStyle w:val="Akapitzlist"/>
        <w:keepLines/>
        <w:numPr>
          <w:ilvl w:val="1"/>
          <w:numId w:val="31"/>
        </w:numPr>
        <w:spacing w:line="240" w:lineRule="auto"/>
        <w:jc w:val="both"/>
        <w:rPr>
          <w:rFonts w:asciiTheme="minorHAnsi" w:hAnsiTheme="minorHAnsi" w:cstheme="minorHAnsi"/>
          <w:b/>
          <w:bCs/>
          <w:sz w:val="22"/>
        </w:rPr>
      </w:pPr>
      <w:r>
        <w:rPr>
          <w:rFonts w:asciiTheme="minorHAnsi" w:hAnsiTheme="minorHAnsi" w:cstheme="minorHAnsi"/>
          <w:sz w:val="22"/>
        </w:rPr>
        <w:t>Po wyborze najkorzystniejszej oferty, w celu zawarcia umowy w sprawie zamówienia publicznego, Wykonawca zobowiązany będzie do:</w:t>
      </w:r>
    </w:p>
    <w:p w14:paraId="54BC553D" w14:textId="77777777" w:rsidR="006A70A0" w:rsidRDefault="00FB39E1">
      <w:pPr>
        <w:pStyle w:val="Akapitzlist"/>
        <w:numPr>
          <w:ilvl w:val="0"/>
          <w:numId w:val="18"/>
        </w:numPr>
        <w:spacing w:after="0" w:line="240" w:lineRule="auto"/>
        <w:jc w:val="both"/>
        <w:rPr>
          <w:rFonts w:asciiTheme="minorHAnsi" w:hAnsiTheme="minorHAnsi" w:cstheme="minorHAnsi"/>
          <w:sz w:val="22"/>
        </w:rPr>
      </w:pPr>
      <w:r>
        <w:rPr>
          <w:rFonts w:asciiTheme="minorHAnsi" w:hAnsiTheme="minorHAnsi" w:cstheme="minorHAnsi"/>
          <w:sz w:val="22"/>
        </w:rPr>
        <w:t>złożenia dokumentu pełnomocnictwa dla osoby zawierającej umowę w imieniu Wykonawcy, o ile upoważnienie do reprezentowania Wykonawcy nie wynika z dokumentów rejestrowych Wykonawcy, jeżeli Zamawiający może je uzyskać za pomocą bezpłatnych i ogólnodostępnych baz danych, lub dokument pełnomocnictwa nie został wcześniej złożony w trakcie postępowania o udzielenie zamówienia,</w:t>
      </w:r>
    </w:p>
    <w:p w14:paraId="581EDBB4" w14:textId="77777777" w:rsidR="006A70A0" w:rsidRDefault="00FB39E1">
      <w:pPr>
        <w:pStyle w:val="Akapitzlist"/>
        <w:numPr>
          <w:ilvl w:val="0"/>
          <w:numId w:val="7"/>
        </w:numPr>
        <w:spacing w:after="0" w:line="240" w:lineRule="auto"/>
        <w:jc w:val="both"/>
        <w:rPr>
          <w:rFonts w:asciiTheme="minorHAnsi" w:hAnsiTheme="minorHAnsi" w:cstheme="minorHAnsi"/>
          <w:sz w:val="22"/>
        </w:rPr>
      </w:pPr>
      <w:r>
        <w:rPr>
          <w:rFonts w:asciiTheme="minorHAnsi" w:hAnsiTheme="minorHAnsi" w:cstheme="minorHAnsi"/>
          <w:sz w:val="22"/>
        </w:rPr>
        <w:t>w przypadku dokonania wyboru najkorzystniejszej oferty złożonej przez Wykonawców wspólnie ubiegających się o udzielenie zamówienia, złożenia umowy regulującej współpracę tych podmiotów (np. umowa konsorcjum, umowa spółki cywilnej),</w:t>
      </w:r>
    </w:p>
    <w:p w14:paraId="32DF5A5D" w14:textId="77777777" w:rsidR="006A70A0" w:rsidRDefault="00FB39E1" w:rsidP="007C08C1">
      <w:pPr>
        <w:pStyle w:val="Akapitzlist"/>
        <w:keepLines/>
        <w:numPr>
          <w:ilvl w:val="1"/>
          <w:numId w:val="31"/>
        </w:numPr>
        <w:spacing w:line="200" w:lineRule="atLeast"/>
        <w:jc w:val="both"/>
        <w:rPr>
          <w:rFonts w:asciiTheme="minorHAnsi" w:hAnsiTheme="minorHAnsi" w:cstheme="minorHAnsi"/>
          <w:b/>
          <w:bCs/>
          <w:sz w:val="22"/>
        </w:rPr>
      </w:pPr>
      <w:r>
        <w:rPr>
          <w:rFonts w:asciiTheme="minorHAnsi" w:hAnsiTheme="minorHAnsi" w:cstheme="minorHAnsi"/>
          <w:sz w:val="22"/>
        </w:rPr>
        <w:t>Wykonawca, którego oferta zostanie wybrana jako najkorzystniejsza, zostanie poinformowany przez Zamawiającego o miejscu i terminie podpisania umowy.</w:t>
      </w:r>
    </w:p>
    <w:p w14:paraId="3D9A70AF" w14:textId="4EDC6F8A" w:rsidR="006A70A0" w:rsidRDefault="00FB39E1" w:rsidP="007C08C1">
      <w:pPr>
        <w:pStyle w:val="Akapitzlist"/>
        <w:keepLines/>
        <w:numPr>
          <w:ilvl w:val="1"/>
          <w:numId w:val="31"/>
        </w:numPr>
        <w:spacing w:line="200" w:lineRule="atLeast"/>
        <w:jc w:val="both"/>
        <w:rPr>
          <w:rFonts w:asciiTheme="minorHAnsi" w:hAnsiTheme="minorHAnsi" w:cstheme="minorHAnsi"/>
          <w:b/>
          <w:bCs/>
          <w:sz w:val="22"/>
        </w:rPr>
      </w:pPr>
      <w:r>
        <w:rPr>
          <w:rFonts w:asciiTheme="minorHAnsi" w:hAnsiTheme="minorHAnsi" w:cstheme="minorHAnsi"/>
          <w:sz w:val="22"/>
        </w:rPr>
        <w:t xml:space="preserve">Wykonawca, o którym mowa w ust. 1, ma obowiązek zawrzeć umowę w sprawie zamówienia na warunkach określonych w projektowanych postanowieniach umowy, które stanowią Załącznik Nr </w:t>
      </w:r>
      <w:r w:rsidR="00241BFF">
        <w:rPr>
          <w:rFonts w:asciiTheme="minorHAnsi" w:hAnsiTheme="minorHAnsi" w:cstheme="minorHAnsi"/>
          <w:sz w:val="22"/>
        </w:rPr>
        <w:t>2</w:t>
      </w:r>
      <w:r>
        <w:rPr>
          <w:rFonts w:asciiTheme="minorHAnsi" w:hAnsiTheme="minorHAnsi" w:cstheme="minorHAnsi"/>
          <w:sz w:val="22"/>
        </w:rPr>
        <w:t xml:space="preserve"> do SWZ. Umowa zostanie uzupełniona o zapisy wynikające ze złożonej oferty.</w:t>
      </w:r>
    </w:p>
    <w:p w14:paraId="68E1CDAD" w14:textId="77777777" w:rsidR="006A70A0" w:rsidRDefault="00FB39E1" w:rsidP="007C08C1">
      <w:pPr>
        <w:pStyle w:val="Akapitzlist"/>
        <w:keepLines/>
        <w:numPr>
          <w:ilvl w:val="1"/>
          <w:numId w:val="31"/>
        </w:numPr>
        <w:spacing w:line="200" w:lineRule="atLeast"/>
        <w:jc w:val="both"/>
        <w:rPr>
          <w:rFonts w:asciiTheme="minorHAnsi" w:hAnsiTheme="minorHAnsi" w:cstheme="minorHAnsi"/>
          <w:b/>
          <w:bCs/>
          <w:sz w:val="22"/>
        </w:rPr>
      </w:pPr>
      <w:r>
        <w:rPr>
          <w:rFonts w:asciiTheme="minorHAnsi" w:hAnsiTheme="minorHAnsi" w:cstheme="minorHAnsi"/>
          <w:sz w:val="22"/>
        </w:rPr>
        <w:t>Jeżeli Wykonawca, którego oferta została wybrana jako najkorzystniejsza, uchyla się̨ od zawarcia umowy w sprawie zamówienia publicznego Zamawiający może dokonać́ ponownego badania i oceny ofert spośród ofert pozostałych w postępowaniu Wykonawców albo unieważnić́ postepowanie.</w:t>
      </w:r>
    </w:p>
    <w:p w14:paraId="399C5976" w14:textId="77777777" w:rsidR="006A70A0" w:rsidRDefault="006A70A0">
      <w:pPr>
        <w:pStyle w:val="Akapitzlist"/>
        <w:keepLines/>
        <w:spacing w:line="200" w:lineRule="atLeast"/>
        <w:ind w:left="714"/>
        <w:jc w:val="both"/>
        <w:rPr>
          <w:rFonts w:asciiTheme="minorHAnsi" w:hAnsiTheme="minorHAnsi" w:cstheme="minorHAnsi"/>
          <w:b/>
          <w:bCs/>
          <w:sz w:val="22"/>
        </w:rPr>
      </w:pPr>
    </w:p>
    <w:p w14:paraId="3E20E81F" w14:textId="77777777" w:rsidR="006A70A0" w:rsidRDefault="00FB39E1" w:rsidP="007C08C1">
      <w:pPr>
        <w:pStyle w:val="Akapitzlist"/>
        <w:keepLines/>
        <w:numPr>
          <w:ilvl w:val="0"/>
          <w:numId w:val="31"/>
        </w:numPr>
        <w:spacing w:line="200" w:lineRule="atLeast"/>
        <w:jc w:val="both"/>
        <w:rPr>
          <w:rFonts w:asciiTheme="minorHAnsi" w:hAnsiTheme="minorHAnsi" w:cstheme="minorHAnsi"/>
          <w:b/>
          <w:bCs/>
          <w:sz w:val="22"/>
        </w:rPr>
      </w:pPr>
      <w:r>
        <w:rPr>
          <w:rFonts w:asciiTheme="minorHAnsi" w:hAnsiTheme="minorHAnsi" w:cstheme="minorHAnsi"/>
          <w:b/>
          <w:bCs/>
          <w:sz w:val="22"/>
        </w:rPr>
        <w:lastRenderedPageBreak/>
        <w:t xml:space="preserve">POUCZENIE O ŚRODKACH OCHRONY PRAWNEJ </w:t>
      </w:r>
    </w:p>
    <w:p w14:paraId="0F75C874" w14:textId="77777777" w:rsidR="006A70A0" w:rsidRDefault="00FB39E1" w:rsidP="007C08C1">
      <w:pPr>
        <w:pStyle w:val="Akapitzlist"/>
        <w:keepLines/>
        <w:numPr>
          <w:ilvl w:val="1"/>
          <w:numId w:val="31"/>
        </w:numPr>
        <w:spacing w:line="200" w:lineRule="atLeast"/>
        <w:jc w:val="both"/>
        <w:rPr>
          <w:rFonts w:asciiTheme="minorHAnsi" w:hAnsiTheme="minorHAnsi" w:cstheme="minorHAnsi"/>
          <w:b/>
          <w:bCs/>
          <w:sz w:val="22"/>
        </w:rPr>
      </w:pPr>
      <w:r>
        <w:rPr>
          <w:rFonts w:asciiTheme="minorHAnsi" w:hAnsiTheme="minorHAnsi" w:cstheme="minorHAnsi"/>
          <w:sz w:val="22"/>
        </w:rPr>
        <w:t>Środki ochrony prawnej przysługują̨ Wykonawcy, jeżeli ma lub miał interes w uzyskaniu zamówienia oraz poniósł lub może ponieść́ szkodę̨ w wyniku naruszenia przez Zamawiającego przepisów pzp.</w:t>
      </w:r>
    </w:p>
    <w:p w14:paraId="3497BFCA" w14:textId="77777777" w:rsidR="006A70A0" w:rsidRDefault="00FB39E1" w:rsidP="007C08C1">
      <w:pPr>
        <w:pStyle w:val="Akapitzlist"/>
        <w:keepLines/>
        <w:numPr>
          <w:ilvl w:val="1"/>
          <w:numId w:val="31"/>
        </w:numPr>
        <w:spacing w:line="200" w:lineRule="atLeast"/>
        <w:jc w:val="both"/>
        <w:rPr>
          <w:rFonts w:asciiTheme="minorHAnsi" w:hAnsiTheme="minorHAnsi" w:cstheme="minorHAnsi"/>
          <w:b/>
          <w:bCs/>
          <w:sz w:val="22"/>
        </w:rPr>
      </w:pPr>
      <w:r>
        <w:rPr>
          <w:rFonts w:asciiTheme="minorHAnsi" w:hAnsiTheme="minorHAnsi" w:cstheme="minorHAnsi"/>
          <w:sz w:val="22"/>
        </w:rPr>
        <w:t xml:space="preserve">Odwołanie przysługuje na: </w:t>
      </w:r>
    </w:p>
    <w:p w14:paraId="3CA58452" w14:textId="77777777" w:rsidR="006A70A0" w:rsidRDefault="00FB39E1">
      <w:pPr>
        <w:pStyle w:val="Akapitzlist"/>
        <w:keepLines/>
        <w:spacing w:line="200" w:lineRule="atLeast"/>
        <w:ind w:left="357" w:firstLine="351"/>
        <w:jc w:val="both"/>
        <w:rPr>
          <w:rFonts w:asciiTheme="minorHAnsi" w:hAnsiTheme="minorHAnsi" w:cstheme="minorHAnsi"/>
          <w:sz w:val="22"/>
        </w:rPr>
      </w:pPr>
      <w:r>
        <w:rPr>
          <w:rFonts w:asciiTheme="minorHAnsi" w:hAnsiTheme="minorHAnsi" w:cstheme="minorHAnsi"/>
          <w:sz w:val="22"/>
        </w:rPr>
        <w:t>19.2.1. niezgodną z przepisami ustawy czynność́ Zamawiającego, podjętą w postępowaniu o udzielenie zamówienia, w tym na projektowane postanowienie umowy;</w:t>
      </w:r>
    </w:p>
    <w:p w14:paraId="34D212C2" w14:textId="77777777" w:rsidR="006A70A0" w:rsidRDefault="00FB39E1">
      <w:pPr>
        <w:pStyle w:val="Akapitzlist"/>
        <w:keepLines/>
        <w:spacing w:line="200" w:lineRule="atLeast"/>
        <w:ind w:left="357" w:firstLine="351"/>
        <w:jc w:val="both"/>
        <w:rPr>
          <w:rFonts w:asciiTheme="minorHAnsi" w:hAnsiTheme="minorHAnsi" w:cstheme="minorHAnsi"/>
          <w:sz w:val="22"/>
        </w:rPr>
      </w:pPr>
      <w:r>
        <w:rPr>
          <w:rFonts w:asciiTheme="minorHAnsi" w:hAnsiTheme="minorHAnsi" w:cstheme="minorHAnsi"/>
          <w:sz w:val="22"/>
        </w:rPr>
        <w:t xml:space="preserve">19.2.2. zaniechanie czynności w postępowaniu o udzielenie zamówienia, do której Zamawiający był obowiązany na podstawie ustawy. </w:t>
      </w:r>
    </w:p>
    <w:p w14:paraId="7A267590" w14:textId="77777777" w:rsidR="006A70A0" w:rsidRDefault="00FB39E1">
      <w:pPr>
        <w:pStyle w:val="Akapitzlist"/>
        <w:keepLines/>
        <w:spacing w:line="200" w:lineRule="atLeast"/>
        <w:ind w:left="357" w:firstLine="351"/>
        <w:jc w:val="both"/>
        <w:rPr>
          <w:rFonts w:asciiTheme="minorHAnsi" w:hAnsiTheme="minorHAnsi" w:cstheme="minorHAnsi"/>
          <w:sz w:val="22"/>
        </w:rPr>
      </w:pPr>
      <w:r>
        <w:rPr>
          <w:rFonts w:asciiTheme="minorHAnsi" w:hAnsiTheme="minorHAnsi" w:cstheme="minorHAnsi"/>
          <w:sz w:val="22"/>
        </w:rPr>
        <w:t>19.2.3. Odwołanie wnosi się̨ do Prezesa Krajowej Izby Odwoławczej w formie pisemnej albo w formie elektronicznej albo w postaci elektronicznej opatrzone podpisem zaufanym.</w:t>
      </w:r>
    </w:p>
    <w:p w14:paraId="30791464" w14:textId="38DA5754" w:rsidR="006A70A0" w:rsidRDefault="00FB39E1">
      <w:pPr>
        <w:pStyle w:val="Akapitzlist"/>
        <w:keepLines/>
        <w:spacing w:after="0" w:line="240" w:lineRule="auto"/>
        <w:ind w:left="357" w:firstLine="351"/>
        <w:jc w:val="both"/>
        <w:rPr>
          <w:rFonts w:asciiTheme="minorHAnsi" w:hAnsiTheme="minorHAnsi" w:cstheme="minorHAnsi"/>
          <w:sz w:val="22"/>
        </w:rPr>
      </w:pPr>
      <w:r>
        <w:rPr>
          <w:rFonts w:asciiTheme="minorHAnsi" w:hAnsiTheme="minorHAnsi" w:cstheme="minorHAnsi"/>
          <w:sz w:val="22"/>
        </w:rPr>
        <w:t xml:space="preserve">19.2.4. Na orzeczenie Krajowej Izby Odwoławczej oraz postanowienie Prezesa Krajowej Izby Odwoławczej, o którym mowa w art. 519 ust. 1 </w:t>
      </w:r>
      <w:r w:rsidR="00DD2702">
        <w:rPr>
          <w:rFonts w:asciiTheme="minorHAnsi" w:hAnsiTheme="minorHAnsi" w:cstheme="minorHAnsi"/>
          <w:sz w:val="22"/>
        </w:rPr>
        <w:t>ustawy P</w:t>
      </w:r>
      <w:r>
        <w:rPr>
          <w:rFonts w:asciiTheme="minorHAnsi" w:hAnsiTheme="minorHAnsi" w:cstheme="minorHAnsi"/>
          <w:sz w:val="22"/>
        </w:rPr>
        <w:t xml:space="preserve">zp, stronom oraz uczestnikom postępowania odwoławczego przysługuje skarga do sądu. Skargę̨ wnosi </w:t>
      </w:r>
      <w:proofErr w:type="spellStart"/>
      <w:r>
        <w:rPr>
          <w:rFonts w:asciiTheme="minorHAnsi" w:hAnsiTheme="minorHAnsi" w:cstheme="minorHAnsi"/>
          <w:sz w:val="22"/>
        </w:rPr>
        <w:t>sie</w:t>
      </w:r>
      <w:proofErr w:type="spellEnd"/>
      <w:r>
        <w:rPr>
          <w:rFonts w:asciiTheme="minorHAnsi" w:hAnsiTheme="minorHAnsi" w:cstheme="minorHAnsi"/>
          <w:sz w:val="22"/>
        </w:rPr>
        <w:t>̨ do Sądu Okręgowego w Warszawie za pośrednictwem Prezesa Krajowej Izby Odwoławczej.</w:t>
      </w:r>
    </w:p>
    <w:p w14:paraId="30101C91" w14:textId="77777777" w:rsidR="006A70A0" w:rsidRDefault="00FB39E1" w:rsidP="007C08C1">
      <w:pPr>
        <w:pStyle w:val="Akapitzlist"/>
        <w:keepLines/>
        <w:numPr>
          <w:ilvl w:val="1"/>
          <w:numId w:val="31"/>
        </w:numPr>
        <w:spacing w:after="0" w:line="240" w:lineRule="auto"/>
        <w:jc w:val="both"/>
        <w:rPr>
          <w:rFonts w:asciiTheme="minorHAnsi" w:hAnsiTheme="minorHAnsi" w:cstheme="minorHAnsi"/>
          <w:sz w:val="22"/>
        </w:rPr>
      </w:pPr>
      <w:r>
        <w:rPr>
          <w:rFonts w:asciiTheme="minorHAnsi" w:hAnsiTheme="minorHAnsi" w:cstheme="minorHAnsi"/>
          <w:sz w:val="22"/>
        </w:rPr>
        <w:t>Odwołanie wnosi się do Prezesa Izby.</w:t>
      </w:r>
    </w:p>
    <w:p w14:paraId="7524B127" w14:textId="77777777" w:rsidR="006A70A0" w:rsidRDefault="00FB39E1" w:rsidP="007C08C1">
      <w:pPr>
        <w:pStyle w:val="Akapitzlist"/>
        <w:keepLines/>
        <w:numPr>
          <w:ilvl w:val="1"/>
          <w:numId w:val="31"/>
        </w:numPr>
        <w:spacing w:after="0" w:line="240" w:lineRule="auto"/>
        <w:jc w:val="both"/>
        <w:rPr>
          <w:rFonts w:asciiTheme="minorHAnsi" w:hAnsiTheme="minorHAnsi" w:cstheme="minorHAnsi"/>
          <w:sz w:val="22"/>
        </w:rPr>
      </w:pPr>
      <w:r>
        <w:rPr>
          <w:rFonts w:asciiTheme="minorHAnsi" w:hAnsiTheme="minorHAnsi" w:cstheme="minorHAnsi"/>
          <w:sz w:val="22"/>
        </w:rPr>
        <w:t>Pisma w postępowaniu odwoławczym wnosi się w formie pisemnej albo w formie elektronicznej albo w postaci elektronicznej, z tym że odwołanie i przystąpienie do postępowania odwoławczego, wniesione w postaci elektronicznej, wymagają opatrzenia podpisem zaufanym.</w:t>
      </w:r>
    </w:p>
    <w:p w14:paraId="1BAD1424" w14:textId="77777777" w:rsidR="006A70A0" w:rsidRDefault="00FB39E1" w:rsidP="007C08C1">
      <w:pPr>
        <w:pStyle w:val="Akapitzlist"/>
        <w:keepLines/>
        <w:numPr>
          <w:ilvl w:val="1"/>
          <w:numId w:val="31"/>
        </w:numPr>
        <w:spacing w:after="0" w:line="240" w:lineRule="auto"/>
        <w:jc w:val="both"/>
        <w:rPr>
          <w:rFonts w:asciiTheme="minorHAnsi" w:hAnsiTheme="minorHAnsi" w:cstheme="minorHAnsi"/>
          <w:sz w:val="22"/>
        </w:rPr>
      </w:pPr>
      <w:r>
        <w:rPr>
          <w:rFonts w:asciiTheme="minorHAnsi" w:hAnsiTheme="minorHAnsi" w:cstheme="minorHAnsi"/>
          <w:sz w:val="22"/>
        </w:rPr>
        <w:t>Odwołujący przekazuje zamawiającemu odwołanie wniesione w formie elektronicznej albo postaci elektronicznej albo kopię tego odwołania, jeżeli zostało ono wniesione w formie pisemnej, przed upływem terminu do wniesienia odwołania w taki sposób, aby mógł on zapoznać się z jego treścią przed upływem tego terminu.</w:t>
      </w:r>
    </w:p>
    <w:p w14:paraId="59EA5D01" w14:textId="0A625A08" w:rsidR="006A70A0" w:rsidRDefault="00FB39E1" w:rsidP="007C08C1">
      <w:pPr>
        <w:pStyle w:val="Akapitzlist"/>
        <w:keepLines/>
        <w:numPr>
          <w:ilvl w:val="1"/>
          <w:numId w:val="31"/>
        </w:numPr>
        <w:spacing w:after="0" w:line="240" w:lineRule="auto"/>
        <w:jc w:val="both"/>
        <w:rPr>
          <w:rFonts w:asciiTheme="minorHAnsi" w:hAnsiTheme="minorHAnsi" w:cstheme="minorHAnsi"/>
          <w:sz w:val="22"/>
        </w:rPr>
      </w:pPr>
      <w:r>
        <w:rPr>
          <w:rFonts w:asciiTheme="minorHAnsi" w:hAnsiTheme="minorHAnsi" w:cstheme="minorHAnsi"/>
          <w:sz w:val="22"/>
        </w:rPr>
        <w:t>Zgodnie z art. 515 ustawy</w:t>
      </w:r>
      <w:r w:rsidR="00167252">
        <w:rPr>
          <w:rFonts w:asciiTheme="minorHAnsi" w:hAnsiTheme="minorHAnsi" w:cstheme="minorHAnsi"/>
          <w:sz w:val="22"/>
        </w:rPr>
        <w:t xml:space="preserve"> Pzp</w:t>
      </w:r>
      <w:r>
        <w:rPr>
          <w:rFonts w:asciiTheme="minorHAnsi" w:hAnsiTheme="minorHAnsi" w:cstheme="minorHAnsi"/>
          <w:sz w:val="22"/>
        </w:rPr>
        <w:t>, odwołanie wnosi się:</w:t>
      </w:r>
    </w:p>
    <w:p w14:paraId="0EFEC47C" w14:textId="77777777" w:rsidR="006A70A0" w:rsidRDefault="00FB39E1">
      <w:pPr>
        <w:spacing w:after="0" w:line="240" w:lineRule="auto"/>
        <w:jc w:val="both"/>
        <w:rPr>
          <w:rFonts w:asciiTheme="minorHAnsi" w:hAnsiTheme="minorHAnsi" w:cstheme="minorHAnsi"/>
          <w:sz w:val="22"/>
        </w:rPr>
      </w:pPr>
      <w:r>
        <w:rPr>
          <w:rFonts w:asciiTheme="minorHAnsi" w:hAnsiTheme="minorHAnsi" w:cstheme="minorHAnsi"/>
          <w:sz w:val="22"/>
        </w:rPr>
        <w:t>„1. Odwołanie wnosi się:</w:t>
      </w:r>
    </w:p>
    <w:p w14:paraId="5EC489B5" w14:textId="77777777" w:rsidR="006A70A0" w:rsidRDefault="00FB39E1">
      <w:pPr>
        <w:spacing w:after="0" w:line="240" w:lineRule="auto"/>
        <w:ind w:left="373"/>
        <w:jc w:val="both"/>
        <w:rPr>
          <w:rFonts w:asciiTheme="minorHAnsi" w:hAnsiTheme="minorHAnsi" w:cstheme="minorHAnsi"/>
          <w:sz w:val="22"/>
        </w:rPr>
      </w:pPr>
      <w:r>
        <w:rPr>
          <w:rFonts w:asciiTheme="minorHAnsi" w:hAnsiTheme="minorHAnsi" w:cstheme="minorHAnsi"/>
          <w:sz w:val="22"/>
        </w:rPr>
        <w:t>1) w przypadku zamówień, których wartość jest równa albo przekracza progi unijne, w terminie:</w:t>
      </w:r>
    </w:p>
    <w:p w14:paraId="34E3DB97" w14:textId="77777777" w:rsidR="006A70A0" w:rsidRDefault="00FB39E1">
      <w:pPr>
        <w:spacing w:after="0" w:line="240" w:lineRule="auto"/>
        <w:ind w:left="746"/>
        <w:jc w:val="both"/>
        <w:rPr>
          <w:rFonts w:asciiTheme="minorHAnsi" w:hAnsiTheme="minorHAnsi" w:cstheme="minorHAnsi"/>
          <w:sz w:val="22"/>
        </w:rPr>
      </w:pPr>
      <w:r>
        <w:rPr>
          <w:rFonts w:asciiTheme="minorHAnsi" w:hAnsiTheme="minorHAnsi" w:cstheme="minorHAnsi"/>
          <w:sz w:val="22"/>
        </w:rPr>
        <w:t>a) 10 dni od dnia przekazania informacji o czynności zamawiającego stanowiącej podstawę jego wniesienia, jeżeli informacja została przekazana przy użyciu środków komunikacji elektronicznej,</w:t>
      </w:r>
    </w:p>
    <w:p w14:paraId="246C0CD8" w14:textId="77777777" w:rsidR="006A70A0" w:rsidRDefault="00FB39E1">
      <w:pPr>
        <w:spacing w:after="0" w:line="240" w:lineRule="auto"/>
        <w:ind w:left="746"/>
        <w:jc w:val="both"/>
        <w:rPr>
          <w:rFonts w:asciiTheme="minorHAnsi" w:hAnsiTheme="minorHAnsi" w:cstheme="minorHAnsi"/>
          <w:sz w:val="22"/>
        </w:rPr>
      </w:pPr>
      <w:r>
        <w:rPr>
          <w:rFonts w:asciiTheme="minorHAnsi" w:hAnsiTheme="minorHAnsi" w:cstheme="minorHAnsi"/>
          <w:sz w:val="22"/>
        </w:rPr>
        <w:t>b) 15 dni od dnia przekazania informacji o czynności zamawiającego stanowiącej podstawę jego wniesienia, jeżeli informacja została przekazana w sposób inny niż określony w lit. a;</w:t>
      </w:r>
    </w:p>
    <w:p w14:paraId="60357DE7" w14:textId="77777777" w:rsidR="006A70A0" w:rsidRDefault="00FB39E1">
      <w:pPr>
        <w:spacing w:after="0" w:line="240" w:lineRule="auto"/>
        <w:ind w:left="373"/>
        <w:jc w:val="both"/>
        <w:rPr>
          <w:rFonts w:asciiTheme="minorHAnsi" w:hAnsiTheme="minorHAnsi" w:cstheme="minorHAnsi"/>
          <w:sz w:val="22"/>
        </w:rPr>
      </w:pPr>
      <w:r>
        <w:rPr>
          <w:rFonts w:asciiTheme="minorHAnsi" w:hAnsiTheme="minorHAnsi" w:cstheme="minorHAnsi"/>
          <w:sz w:val="22"/>
        </w:rPr>
        <w:t>2) w przypadku zamówień, których wartość jest mniejsza niż progi unijne, w terminie:</w:t>
      </w:r>
    </w:p>
    <w:p w14:paraId="7F2BF309" w14:textId="77777777" w:rsidR="006A70A0" w:rsidRDefault="00FB39E1">
      <w:pPr>
        <w:spacing w:after="0" w:line="240" w:lineRule="auto"/>
        <w:ind w:left="746"/>
        <w:jc w:val="both"/>
        <w:rPr>
          <w:rFonts w:asciiTheme="minorHAnsi" w:hAnsiTheme="minorHAnsi" w:cstheme="minorHAnsi"/>
          <w:sz w:val="22"/>
        </w:rPr>
      </w:pPr>
      <w:r>
        <w:rPr>
          <w:rFonts w:asciiTheme="minorHAnsi" w:hAnsiTheme="minorHAnsi" w:cstheme="minorHAnsi"/>
          <w:sz w:val="22"/>
        </w:rPr>
        <w:t>a) 5 dni od dnia przekazania informacji o czynności zamawiającego stanowiącej podstawę jego wniesienia, jeżeli informacja została przekazana przy użyciu środków komunikacji elektronicznej,</w:t>
      </w:r>
    </w:p>
    <w:p w14:paraId="5417A498" w14:textId="77777777" w:rsidR="006A70A0" w:rsidRDefault="00FB39E1">
      <w:pPr>
        <w:spacing w:after="0" w:line="240" w:lineRule="auto"/>
        <w:ind w:left="746"/>
        <w:jc w:val="both"/>
        <w:rPr>
          <w:rFonts w:asciiTheme="minorHAnsi" w:hAnsiTheme="minorHAnsi" w:cstheme="minorHAnsi"/>
          <w:sz w:val="22"/>
        </w:rPr>
      </w:pPr>
      <w:r>
        <w:rPr>
          <w:rFonts w:asciiTheme="minorHAnsi" w:hAnsiTheme="minorHAnsi" w:cstheme="minorHAnsi"/>
          <w:sz w:val="22"/>
        </w:rPr>
        <w:t>b) 10 dni od dnia przekazania informacji o czynności zamawiającego stanowiącej podstawę jego wniesienia, jeżeli informacja została przekazana w sposób inny niż określony w lit. a.</w:t>
      </w:r>
    </w:p>
    <w:p w14:paraId="2A122CAB" w14:textId="77777777" w:rsidR="006A70A0" w:rsidRDefault="00FB39E1">
      <w:pPr>
        <w:spacing w:after="0" w:line="240" w:lineRule="auto"/>
        <w:jc w:val="both"/>
        <w:rPr>
          <w:rFonts w:asciiTheme="minorHAnsi" w:hAnsiTheme="minorHAnsi" w:cstheme="minorHAnsi"/>
          <w:sz w:val="22"/>
        </w:rPr>
      </w:pPr>
      <w:r>
        <w:rPr>
          <w:rFonts w:asciiTheme="minorHAnsi" w:hAnsiTheme="minorHAnsi" w:cstheme="minorHAnsi"/>
          <w:sz w:val="22"/>
        </w:rPr>
        <w:t>2. Odwołanie wobec treści ogłoszenia wszczynającego postępowanie o udzielenie zamówienia lub konkurs lub wobec treści dokumentów zamówienia wnosi się w terminie:</w:t>
      </w:r>
    </w:p>
    <w:p w14:paraId="1648609C" w14:textId="77777777" w:rsidR="006A70A0" w:rsidRDefault="00FB39E1">
      <w:pPr>
        <w:spacing w:after="0" w:line="240" w:lineRule="auto"/>
        <w:ind w:left="373"/>
        <w:jc w:val="both"/>
        <w:rPr>
          <w:rFonts w:asciiTheme="minorHAnsi" w:hAnsiTheme="minorHAnsi" w:cstheme="minorHAnsi"/>
          <w:sz w:val="22"/>
        </w:rPr>
      </w:pPr>
      <w:r>
        <w:rPr>
          <w:rFonts w:asciiTheme="minorHAnsi" w:hAnsiTheme="minorHAnsi" w:cstheme="minorHAnsi"/>
          <w:sz w:val="22"/>
        </w:rPr>
        <w:t>1) 10 dni od dnia publikacji ogłoszenia w Dzienniku Urzędowym Unii Europejskiej lub zamieszczenia dokumentów zamówienia na stronie internetowej, w przypadku zamówień, których wartość jest równa albo przekracza progi unijne;</w:t>
      </w:r>
    </w:p>
    <w:p w14:paraId="71AEF4E5" w14:textId="77777777" w:rsidR="006A70A0" w:rsidRDefault="00FB39E1">
      <w:pPr>
        <w:spacing w:after="0" w:line="240" w:lineRule="auto"/>
        <w:ind w:left="373"/>
        <w:jc w:val="both"/>
        <w:rPr>
          <w:rFonts w:asciiTheme="minorHAnsi" w:hAnsiTheme="minorHAnsi" w:cstheme="minorHAnsi"/>
          <w:sz w:val="22"/>
        </w:rPr>
      </w:pPr>
      <w:r>
        <w:rPr>
          <w:rFonts w:asciiTheme="minorHAnsi" w:hAnsiTheme="minorHAnsi" w:cstheme="minorHAnsi"/>
          <w:sz w:val="22"/>
        </w:rPr>
        <w:t>2) 5 dni od dnia zamieszczenia ogłoszenia w Biuletynie Zamówień Publicznych lub dokumentów zamówienia na stronie internetowej, w przypadku zamówień, których wartość jest mniejsza niż progi unijne.</w:t>
      </w:r>
    </w:p>
    <w:p w14:paraId="5FF5E62F" w14:textId="77777777" w:rsidR="006A70A0" w:rsidRDefault="00FB39E1">
      <w:pPr>
        <w:spacing w:after="0" w:line="240" w:lineRule="auto"/>
        <w:jc w:val="both"/>
        <w:rPr>
          <w:rFonts w:asciiTheme="minorHAnsi" w:hAnsiTheme="minorHAnsi" w:cstheme="minorHAnsi"/>
          <w:sz w:val="22"/>
        </w:rPr>
      </w:pPr>
      <w:r>
        <w:rPr>
          <w:rFonts w:asciiTheme="minorHAnsi" w:hAnsiTheme="minorHAnsi" w:cstheme="minorHAnsi"/>
          <w:sz w:val="22"/>
        </w:rPr>
        <w:t>3. Odwołanie w przypadkach innych niż określone w ust. 1 i 2 wnosi się w terminie:</w:t>
      </w:r>
    </w:p>
    <w:p w14:paraId="778C6F9D" w14:textId="77777777" w:rsidR="006A70A0" w:rsidRDefault="00FB39E1">
      <w:pPr>
        <w:spacing w:after="0" w:line="240" w:lineRule="auto"/>
        <w:ind w:left="373"/>
        <w:jc w:val="both"/>
        <w:rPr>
          <w:rFonts w:asciiTheme="minorHAnsi" w:hAnsiTheme="minorHAnsi" w:cstheme="minorHAnsi"/>
          <w:sz w:val="22"/>
        </w:rPr>
      </w:pPr>
      <w:r>
        <w:rPr>
          <w:rFonts w:asciiTheme="minorHAnsi" w:hAnsiTheme="minorHAnsi" w:cstheme="minorHAnsi"/>
          <w:sz w:val="22"/>
        </w:rPr>
        <w:t>1) 10 dni od dnia, w którym powzięto lub przy zachowaniu należytej staranności można było powziąć wiadomość o okolicznościach stanowiących podstawę jego wniesienia, w przypadku zamówień, których wartość jest równa albo przekracza progi unijne;</w:t>
      </w:r>
    </w:p>
    <w:p w14:paraId="61A2D25E" w14:textId="77777777" w:rsidR="006A70A0" w:rsidRDefault="00FB39E1">
      <w:pPr>
        <w:spacing w:after="0" w:line="240" w:lineRule="auto"/>
        <w:ind w:left="373"/>
        <w:jc w:val="both"/>
        <w:rPr>
          <w:rFonts w:asciiTheme="minorHAnsi" w:hAnsiTheme="minorHAnsi" w:cstheme="minorHAnsi"/>
          <w:sz w:val="22"/>
        </w:rPr>
      </w:pPr>
      <w:r>
        <w:rPr>
          <w:rFonts w:asciiTheme="minorHAnsi" w:hAnsiTheme="minorHAnsi" w:cstheme="minorHAnsi"/>
          <w:sz w:val="22"/>
        </w:rPr>
        <w:lastRenderedPageBreak/>
        <w:t>2) 5 dni od dnia, w którym powzięto lub przy zachowaniu należytej staranności można było powziąć wiadomość o okolicznościach stanowiących podstawę jego wniesienia, w przypadku zamówień, których wartość jest mniejsza niż progi unijne.</w:t>
      </w:r>
    </w:p>
    <w:p w14:paraId="3E6D5590" w14:textId="77777777" w:rsidR="006A70A0" w:rsidRDefault="00FB39E1">
      <w:pPr>
        <w:spacing w:after="0" w:line="240" w:lineRule="auto"/>
        <w:jc w:val="both"/>
        <w:rPr>
          <w:rFonts w:asciiTheme="minorHAnsi" w:hAnsiTheme="minorHAnsi" w:cstheme="minorHAnsi"/>
          <w:sz w:val="22"/>
        </w:rPr>
      </w:pPr>
      <w:r>
        <w:rPr>
          <w:rFonts w:asciiTheme="minorHAnsi" w:hAnsiTheme="minorHAnsi" w:cstheme="minorHAnsi"/>
          <w:sz w:val="22"/>
        </w:rPr>
        <w:t>4. Jeżeli zamawiający nie opublikował ogłoszenia o zamiarze zawarcia umowy lub mimo takiego obowiązku nie przesłał wykonawcy zawiadomienia o wyborze najkorzystniejszej oferty lub nie zaprosił wykonawcy do złożenia oferty w ramach dynamicznego systemu zakupów lub umowy ramowej, odwołanie wnosi się nie później niż w terminie:</w:t>
      </w:r>
    </w:p>
    <w:p w14:paraId="037840FE" w14:textId="77777777" w:rsidR="006A70A0" w:rsidRDefault="00FB39E1">
      <w:pPr>
        <w:spacing w:after="0" w:line="240" w:lineRule="auto"/>
        <w:ind w:left="373"/>
        <w:jc w:val="both"/>
        <w:rPr>
          <w:rFonts w:asciiTheme="minorHAnsi" w:hAnsiTheme="minorHAnsi" w:cstheme="minorHAnsi"/>
          <w:sz w:val="22"/>
        </w:rPr>
      </w:pPr>
      <w:r>
        <w:rPr>
          <w:rFonts w:asciiTheme="minorHAnsi" w:hAnsiTheme="minorHAnsi" w:cstheme="minorHAnsi"/>
          <w:sz w:val="22"/>
        </w:rPr>
        <w:t>1) 15 dni od dnia zamieszczenia w Biuletynie Zamówień Publicznych ogłoszenia o wyniku postępowania albo 30 dni od dnia publikacji w Dzienniku Urzędowym Unii Europejskiej ogłoszenia o udzieleniu zamówienia, a w przypadku udzielenia zamówienia w trybie negocjacji bez ogłoszenia albo zamówienia z wolnej ręki – ogłoszenia o wyniku postępowania albo ogłoszenia o udzieleniu zamówienia, zawierającego uzasadnienie udzielenia zamówienia w trybie negocjacji bez ogłoszenia albo zamówienia z wolnej ręki;</w:t>
      </w:r>
    </w:p>
    <w:p w14:paraId="37621549" w14:textId="77777777" w:rsidR="006A70A0" w:rsidRDefault="00FB39E1">
      <w:pPr>
        <w:spacing w:after="0" w:line="240" w:lineRule="auto"/>
        <w:ind w:left="373"/>
        <w:jc w:val="both"/>
        <w:rPr>
          <w:rFonts w:asciiTheme="minorHAnsi" w:hAnsiTheme="minorHAnsi" w:cstheme="minorHAnsi"/>
          <w:sz w:val="22"/>
        </w:rPr>
      </w:pPr>
      <w:r>
        <w:rPr>
          <w:rFonts w:asciiTheme="minorHAnsi" w:hAnsiTheme="minorHAnsi" w:cstheme="minorHAnsi"/>
          <w:sz w:val="22"/>
        </w:rPr>
        <w:t>2) 6 miesięcy od dnia zawarcia umowy, jeżeli zamawiający:</w:t>
      </w:r>
    </w:p>
    <w:p w14:paraId="48D75029" w14:textId="77777777" w:rsidR="006A70A0" w:rsidRDefault="00FB39E1">
      <w:pPr>
        <w:spacing w:after="0" w:line="240" w:lineRule="auto"/>
        <w:ind w:left="746"/>
        <w:jc w:val="both"/>
        <w:rPr>
          <w:rFonts w:asciiTheme="minorHAnsi" w:hAnsiTheme="minorHAnsi" w:cstheme="minorHAnsi"/>
          <w:sz w:val="22"/>
        </w:rPr>
      </w:pPr>
      <w:r>
        <w:rPr>
          <w:rFonts w:asciiTheme="minorHAnsi" w:hAnsiTheme="minorHAnsi" w:cstheme="minorHAnsi"/>
          <w:sz w:val="22"/>
        </w:rPr>
        <w:t>a) nie opublikował w Dzienniku Urzędowym Unii Europejskiej ogłoszenia o udzieleniu zamówienia albo</w:t>
      </w:r>
    </w:p>
    <w:p w14:paraId="072B090B" w14:textId="77777777" w:rsidR="006A70A0" w:rsidRDefault="00FB39E1">
      <w:pPr>
        <w:spacing w:after="0" w:line="240" w:lineRule="auto"/>
        <w:ind w:left="746"/>
        <w:jc w:val="both"/>
        <w:rPr>
          <w:rFonts w:asciiTheme="minorHAnsi" w:hAnsiTheme="minorHAnsi" w:cstheme="minorHAnsi"/>
          <w:sz w:val="22"/>
        </w:rPr>
      </w:pPr>
      <w:r>
        <w:rPr>
          <w:rFonts w:asciiTheme="minorHAnsi" w:hAnsiTheme="minorHAnsi" w:cstheme="minorHAnsi"/>
          <w:sz w:val="22"/>
        </w:rPr>
        <w:t>b) opublikował w Dzienniku Urzędowym Unii Europejskiej ogłoszenie o udzieleniu zamówienia, które nie zawiera uzasadnienia udzielenia zamówienia w trybie negocjacji bez ogłoszenia albo zamówienia z wolnej ręki;</w:t>
      </w:r>
    </w:p>
    <w:p w14:paraId="19069DCD" w14:textId="77777777" w:rsidR="006A70A0" w:rsidRDefault="00FB39E1">
      <w:pPr>
        <w:spacing w:after="0" w:line="240" w:lineRule="auto"/>
        <w:ind w:left="373"/>
        <w:jc w:val="both"/>
        <w:rPr>
          <w:rFonts w:asciiTheme="minorHAnsi" w:hAnsiTheme="minorHAnsi" w:cstheme="minorHAnsi"/>
          <w:sz w:val="22"/>
        </w:rPr>
      </w:pPr>
      <w:r>
        <w:rPr>
          <w:rFonts w:asciiTheme="minorHAnsi" w:hAnsiTheme="minorHAnsi" w:cstheme="minorHAnsi"/>
          <w:sz w:val="22"/>
        </w:rPr>
        <w:t>3) miesiąca od dnia zawarcia umowy, jeżeli zamawiający:</w:t>
      </w:r>
    </w:p>
    <w:p w14:paraId="2DE07ACB" w14:textId="77777777" w:rsidR="006A70A0" w:rsidRDefault="00FB39E1">
      <w:pPr>
        <w:spacing w:after="0" w:line="240" w:lineRule="auto"/>
        <w:ind w:left="746"/>
        <w:jc w:val="both"/>
        <w:rPr>
          <w:rFonts w:asciiTheme="minorHAnsi" w:hAnsiTheme="minorHAnsi" w:cstheme="minorHAnsi"/>
          <w:sz w:val="22"/>
        </w:rPr>
      </w:pPr>
      <w:r>
        <w:rPr>
          <w:rFonts w:asciiTheme="minorHAnsi" w:hAnsiTheme="minorHAnsi" w:cstheme="minorHAnsi"/>
          <w:sz w:val="22"/>
        </w:rPr>
        <w:t>a) nie zamieścił w Biuletynie Zamówień Publicznych ogłoszenia o wyniku postępowania albo</w:t>
      </w:r>
    </w:p>
    <w:p w14:paraId="17D395DD" w14:textId="77777777" w:rsidR="006A70A0" w:rsidRDefault="00FB39E1">
      <w:pPr>
        <w:spacing w:after="0" w:line="240" w:lineRule="auto"/>
        <w:ind w:left="746"/>
        <w:jc w:val="both"/>
        <w:rPr>
          <w:rFonts w:asciiTheme="minorHAnsi" w:hAnsiTheme="minorHAnsi" w:cstheme="minorHAnsi"/>
          <w:sz w:val="22"/>
        </w:rPr>
      </w:pPr>
      <w:r>
        <w:rPr>
          <w:rFonts w:asciiTheme="minorHAnsi" w:hAnsiTheme="minorHAnsi" w:cstheme="minorHAnsi"/>
          <w:sz w:val="22"/>
        </w:rPr>
        <w:t>b) zamieścił w Biuletynie Zamówień Publicznych ogłoszenie o wyniku postępowania, które nie zawiera uzasadnienia udzielenia zamówienia w trybie negocjacji bez ogłoszenia albo zamówienia z wolnej ręki.”</w:t>
      </w:r>
    </w:p>
    <w:p w14:paraId="2B290A24" w14:textId="77777777" w:rsidR="006A70A0" w:rsidRDefault="00FB39E1" w:rsidP="007C08C1">
      <w:pPr>
        <w:pStyle w:val="Akapitzlist"/>
        <w:numPr>
          <w:ilvl w:val="1"/>
          <w:numId w:val="31"/>
        </w:numPr>
        <w:tabs>
          <w:tab w:val="left" w:pos="900"/>
        </w:tabs>
        <w:spacing w:after="0" w:line="240" w:lineRule="auto"/>
        <w:ind w:right="28"/>
        <w:jc w:val="both"/>
        <w:rPr>
          <w:rFonts w:asciiTheme="minorHAnsi" w:hAnsiTheme="minorHAnsi" w:cstheme="minorHAnsi"/>
          <w:sz w:val="22"/>
        </w:rPr>
      </w:pPr>
      <w:r>
        <w:rPr>
          <w:rFonts w:asciiTheme="minorHAnsi" w:hAnsiTheme="minorHAnsi" w:cstheme="minorHAnsi"/>
          <w:sz w:val="22"/>
        </w:rPr>
        <w:t>Na orzeczenie Izby oraz postanowienie Prezesa Izby, o którym mowa w art. 519 ust. 1 ustawy, stronom oraz uczestnikom postępowania odwoławczego przysługuje skarga do sądu. Skargę wnosi się do Sądu Okręgowego w Warszawie – sądu zamówień publicznych, zwanego „sądem zamówień publicznych”.</w:t>
      </w:r>
    </w:p>
    <w:p w14:paraId="6076CC29" w14:textId="77777777" w:rsidR="006A70A0" w:rsidRDefault="00FB39E1" w:rsidP="007C08C1">
      <w:pPr>
        <w:pStyle w:val="Akapitzlist"/>
        <w:numPr>
          <w:ilvl w:val="1"/>
          <w:numId w:val="31"/>
        </w:numPr>
        <w:tabs>
          <w:tab w:val="left" w:pos="900"/>
        </w:tabs>
        <w:spacing w:after="0" w:line="240" w:lineRule="auto"/>
        <w:ind w:right="28"/>
        <w:jc w:val="both"/>
        <w:rPr>
          <w:rFonts w:asciiTheme="minorHAnsi" w:hAnsiTheme="minorHAnsi" w:cstheme="minorHAnsi"/>
          <w:sz w:val="22"/>
        </w:rPr>
      </w:pPr>
      <w:r>
        <w:rPr>
          <w:rFonts w:asciiTheme="minorHAnsi" w:hAnsiTheme="minorHAnsi" w:cstheme="minorHAnsi"/>
          <w:sz w:val="22"/>
        </w:rPr>
        <w:t>Skargę wnosi się za pośrednictwem Prezesa Izby, w terminie 14 dni od dnia doręczenia orzeczenia Izby lub postanowienia Prezesa Izby, o którym mowa w art. 519 ust. 1, przesyłając jednocześnie jej odpis przeciwnikowi skargi. Złożenie skargi w placówce pocztowej operatora wyznaczonego w rozumieniu ustawy z dnia 23 listopada 2012 r. – Prawo pocztowe jest równoznaczne z jej wniesieniem.</w:t>
      </w:r>
    </w:p>
    <w:p w14:paraId="48832CDE" w14:textId="77777777" w:rsidR="006A70A0" w:rsidRDefault="00FB39E1" w:rsidP="007C08C1">
      <w:pPr>
        <w:pStyle w:val="Akapitzlist"/>
        <w:numPr>
          <w:ilvl w:val="1"/>
          <w:numId w:val="31"/>
        </w:numPr>
        <w:tabs>
          <w:tab w:val="left" w:pos="900"/>
        </w:tabs>
        <w:spacing w:after="0" w:line="240" w:lineRule="auto"/>
        <w:ind w:right="28"/>
        <w:jc w:val="both"/>
        <w:rPr>
          <w:rFonts w:asciiTheme="minorHAnsi" w:hAnsiTheme="minorHAnsi" w:cstheme="minorHAnsi"/>
          <w:sz w:val="22"/>
        </w:rPr>
      </w:pPr>
      <w:r>
        <w:rPr>
          <w:rFonts w:asciiTheme="minorHAnsi" w:hAnsiTheme="minorHAnsi" w:cstheme="minorHAnsi"/>
          <w:sz w:val="22"/>
        </w:rPr>
        <w:t>Od wyroku sądu lub postanowienia kończącego postępowanie w sprawie przysługuje skarga kasacyjna do Sądu Najwyższego.</w:t>
      </w:r>
    </w:p>
    <w:p w14:paraId="6B5D10AB" w14:textId="77777777" w:rsidR="006A70A0" w:rsidRDefault="00FB39E1" w:rsidP="007C08C1">
      <w:pPr>
        <w:pStyle w:val="Akapitzlist"/>
        <w:numPr>
          <w:ilvl w:val="1"/>
          <w:numId w:val="31"/>
        </w:numPr>
        <w:tabs>
          <w:tab w:val="left" w:pos="900"/>
        </w:tabs>
        <w:spacing w:after="0" w:line="240" w:lineRule="auto"/>
        <w:ind w:right="28"/>
        <w:jc w:val="both"/>
        <w:rPr>
          <w:rFonts w:asciiTheme="minorHAnsi" w:hAnsiTheme="minorHAnsi" w:cstheme="minorHAnsi"/>
          <w:sz w:val="22"/>
        </w:rPr>
      </w:pPr>
      <w:r>
        <w:rPr>
          <w:rFonts w:asciiTheme="minorHAnsi" w:hAnsiTheme="minorHAnsi" w:cstheme="minorHAnsi"/>
          <w:sz w:val="22"/>
        </w:rPr>
        <w:t xml:space="preserve"> Szczegółowe informacje dotyczące środków ochrony prawnej określone są w Dziale I.X „Środki ochrony prawnej” ustawy Pzp.</w:t>
      </w:r>
    </w:p>
    <w:p w14:paraId="6C557005" w14:textId="77777777" w:rsidR="006A70A0" w:rsidRDefault="006A70A0">
      <w:pPr>
        <w:pStyle w:val="Akapitzlist"/>
        <w:tabs>
          <w:tab w:val="left" w:pos="900"/>
        </w:tabs>
        <w:spacing w:after="0" w:line="240" w:lineRule="auto"/>
        <w:ind w:left="283" w:right="28"/>
        <w:jc w:val="both"/>
        <w:rPr>
          <w:rFonts w:asciiTheme="minorHAnsi" w:hAnsiTheme="minorHAnsi" w:cstheme="minorHAnsi"/>
          <w:sz w:val="22"/>
        </w:rPr>
      </w:pPr>
    </w:p>
    <w:p w14:paraId="24B7726B" w14:textId="77777777" w:rsidR="006A70A0" w:rsidRDefault="00FB39E1" w:rsidP="007C08C1">
      <w:pPr>
        <w:pStyle w:val="Tekstpodstawowy"/>
        <w:numPr>
          <w:ilvl w:val="0"/>
          <w:numId w:val="31"/>
        </w:numPr>
        <w:spacing w:after="0"/>
        <w:jc w:val="both"/>
        <w:rPr>
          <w:rFonts w:asciiTheme="minorHAnsi" w:hAnsiTheme="minorHAnsi" w:cstheme="minorHAnsi"/>
          <w:b/>
          <w:sz w:val="22"/>
          <w:szCs w:val="22"/>
        </w:rPr>
      </w:pPr>
      <w:r>
        <w:rPr>
          <w:rFonts w:asciiTheme="minorHAnsi" w:hAnsiTheme="minorHAnsi" w:cstheme="minorHAnsi"/>
          <w:b/>
          <w:sz w:val="22"/>
          <w:szCs w:val="22"/>
        </w:rPr>
        <w:t>OPIS SPOSOBU UDZIELANIA WYJAŚNIEŃ DOTYCZĄCYCH SPECYFIKACJI WARUNKÓW ZAMÓWIENIA</w:t>
      </w:r>
    </w:p>
    <w:p w14:paraId="2CAD3D6D" w14:textId="77777777" w:rsidR="006A70A0" w:rsidRDefault="006A70A0">
      <w:pPr>
        <w:pStyle w:val="Tekstpodstawowy"/>
        <w:spacing w:after="0"/>
        <w:ind w:right="28"/>
        <w:jc w:val="both"/>
        <w:rPr>
          <w:rFonts w:asciiTheme="minorHAnsi" w:hAnsiTheme="minorHAnsi" w:cstheme="minorHAnsi"/>
          <w:sz w:val="22"/>
          <w:szCs w:val="22"/>
        </w:rPr>
      </w:pPr>
    </w:p>
    <w:p w14:paraId="0D1A4E2D" w14:textId="77777777" w:rsidR="006A70A0" w:rsidRDefault="00FB39E1" w:rsidP="007C08C1">
      <w:pPr>
        <w:pStyle w:val="Tekstpodstawowy"/>
        <w:widowControl/>
        <w:numPr>
          <w:ilvl w:val="1"/>
          <w:numId w:val="31"/>
        </w:numPr>
        <w:suppressAutoHyphens w:val="0"/>
        <w:spacing w:after="0"/>
        <w:ind w:right="28"/>
        <w:jc w:val="both"/>
        <w:rPr>
          <w:rFonts w:asciiTheme="minorHAnsi" w:hAnsiTheme="minorHAnsi" w:cstheme="minorHAnsi"/>
          <w:sz w:val="22"/>
          <w:szCs w:val="22"/>
        </w:rPr>
      </w:pPr>
      <w:r>
        <w:rPr>
          <w:rFonts w:asciiTheme="minorHAnsi" w:hAnsiTheme="minorHAnsi" w:cstheme="minorHAnsi"/>
          <w:sz w:val="22"/>
          <w:szCs w:val="22"/>
        </w:rPr>
        <w:t>Treść SWZ wraz z załącznikami zamieszczona jest na Platformie przetargowej.</w:t>
      </w:r>
    </w:p>
    <w:p w14:paraId="4535C414" w14:textId="77777777" w:rsidR="006A70A0" w:rsidRDefault="00FB39E1" w:rsidP="007C08C1">
      <w:pPr>
        <w:pStyle w:val="Tekstpodstawowy"/>
        <w:widowControl/>
        <w:numPr>
          <w:ilvl w:val="1"/>
          <w:numId w:val="31"/>
        </w:numPr>
        <w:suppressAutoHyphens w:val="0"/>
        <w:spacing w:after="0"/>
        <w:ind w:right="28"/>
        <w:jc w:val="both"/>
        <w:rPr>
          <w:rFonts w:asciiTheme="minorHAnsi" w:hAnsiTheme="minorHAnsi" w:cstheme="minorHAnsi"/>
          <w:sz w:val="22"/>
          <w:szCs w:val="22"/>
        </w:rPr>
      </w:pPr>
      <w:r>
        <w:rPr>
          <w:rFonts w:asciiTheme="minorHAnsi" w:hAnsiTheme="minorHAnsi" w:cstheme="minorHAnsi"/>
          <w:sz w:val="22"/>
          <w:szCs w:val="22"/>
        </w:rPr>
        <w:t>Wykonawca może zwrócić się do Zamawiającego z wnioskiem o wyjaśnienie treści SWZ.</w:t>
      </w:r>
    </w:p>
    <w:p w14:paraId="3AB001CB" w14:textId="77777777" w:rsidR="006A70A0" w:rsidRDefault="00FB39E1" w:rsidP="007C08C1">
      <w:pPr>
        <w:pStyle w:val="Tekstpodstawowy"/>
        <w:widowControl/>
        <w:numPr>
          <w:ilvl w:val="1"/>
          <w:numId w:val="31"/>
        </w:numPr>
        <w:suppressAutoHyphens w:val="0"/>
        <w:spacing w:after="0"/>
        <w:ind w:right="28"/>
        <w:jc w:val="both"/>
        <w:rPr>
          <w:rFonts w:asciiTheme="minorHAnsi" w:hAnsiTheme="minorHAnsi" w:cstheme="minorHAnsi"/>
          <w:sz w:val="22"/>
          <w:szCs w:val="22"/>
        </w:rPr>
      </w:pPr>
      <w:r>
        <w:rPr>
          <w:rFonts w:asciiTheme="minorHAnsi" w:hAnsiTheme="minorHAnsi" w:cstheme="minorHAnsi"/>
          <w:sz w:val="22"/>
          <w:szCs w:val="22"/>
        </w:rPr>
        <w:t>Zamawiający niezwłocznie udzieli wyjaśnień, jednakże nie później niż na 6 dni przed upływem terminu składania ofert, o ile wniosek o wyjaśnienie SWZ wpłynie do Zamawiającego nie później niż na 14 dni przed upływem terminu składania ofert.</w:t>
      </w:r>
    </w:p>
    <w:p w14:paraId="0D418A03" w14:textId="77777777" w:rsidR="006A70A0" w:rsidRDefault="00FB39E1" w:rsidP="007C08C1">
      <w:pPr>
        <w:pStyle w:val="Tekstpodstawowy"/>
        <w:widowControl/>
        <w:numPr>
          <w:ilvl w:val="1"/>
          <w:numId w:val="31"/>
        </w:numPr>
        <w:suppressAutoHyphens w:val="0"/>
        <w:spacing w:after="0"/>
        <w:ind w:right="28"/>
        <w:jc w:val="both"/>
        <w:rPr>
          <w:rFonts w:asciiTheme="minorHAnsi" w:hAnsiTheme="minorHAnsi" w:cstheme="minorHAnsi"/>
          <w:sz w:val="22"/>
          <w:szCs w:val="22"/>
        </w:rPr>
      </w:pPr>
      <w:r>
        <w:rPr>
          <w:rFonts w:asciiTheme="minorHAnsi" w:hAnsiTheme="minorHAnsi" w:cstheme="minorHAnsi"/>
          <w:sz w:val="22"/>
          <w:szCs w:val="22"/>
        </w:rPr>
        <w:t>Wszelkie wyjaśnienia, modyfikacje treści SWZ oraz inne informacje związane z niniejszym postępowaniem, Zamawiający będzie zamieszczał wyłącznie na Platformie przetargowej, w wierszu oznaczonym tytułem oraz znakiem sprawy niniejszego postępowania.</w:t>
      </w:r>
    </w:p>
    <w:p w14:paraId="26585096" w14:textId="77777777" w:rsidR="006A70A0" w:rsidRDefault="00FB39E1" w:rsidP="007C08C1">
      <w:pPr>
        <w:pStyle w:val="Tekstpodstawowy"/>
        <w:widowControl/>
        <w:numPr>
          <w:ilvl w:val="1"/>
          <w:numId w:val="31"/>
        </w:numPr>
        <w:suppressAutoHyphens w:val="0"/>
        <w:spacing w:after="0"/>
        <w:ind w:right="28"/>
        <w:jc w:val="both"/>
        <w:rPr>
          <w:rFonts w:asciiTheme="minorHAnsi" w:hAnsiTheme="minorHAnsi" w:cstheme="minorHAnsi"/>
          <w:sz w:val="22"/>
          <w:szCs w:val="22"/>
        </w:rPr>
      </w:pPr>
      <w:r>
        <w:rPr>
          <w:rFonts w:asciiTheme="minorHAnsi" w:hAnsiTheme="minorHAnsi" w:cstheme="minorHAnsi"/>
          <w:sz w:val="22"/>
          <w:szCs w:val="22"/>
        </w:rPr>
        <w:t xml:space="preserve">W uzasadnionych przypadkach Zamawiający może przed upływem terminu składania ofert zmienić treść SWZ. Każda wprowadzona przez Zamawiającego zmiana staje się w takim </w:t>
      </w:r>
      <w:r>
        <w:rPr>
          <w:rFonts w:asciiTheme="minorHAnsi" w:hAnsiTheme="minorHAnsi" w:cstheme="minorHAnsi"/>
          <w:sz w:val="22"/>
          <w:szCs w:val="22"/>
        </w:rPr>
        <w:lastRenderedPageBreak/>
        <w:t>przypadku częścią SWZ. Dokonaną zmianę treści SWZ Zamawiający udostępnia na Platformie przetargowej.</w:t>
      </w:r>
    </w:p>
    <w:p w14:paraId="25184683" w14:textId="77777777" w:rsidR="006A70A0" w:rsidRDefault="00FB39E1" w:rsidP="007C08C1">
      <w:pPr>
        <w:pStyle w:val="Tekstpodstawowy"/>
        <w:widowControl/>
        <w:numPr>
          <w:ilvl w:val="1"/>
          <w:numId w:val="31"/>
        </w:numPr>
        <w:suppressAutoHyphens w:val="0"/>
        <w:spacing w:after="0"/>
        <w:ind w:right="28"/>
        <w:jc w:val="both"/>
        <w:rPr>
          <w:rFonts w:asciiTheme="minorHAnsi" w:hAnsiTheme="minorHAnsi" w:cstheme="minorHAnsi"/>
          <w:sz w:val="22"/>
          <w:szCs w:val="22"/>
        </w:rPr>
      </w:pPr>
      <w:r>
        <w:rPr>
          <w:rFonts w:asciiTheme="minorHAnsi" w:hAnsiTheme="minorHAnsi" w:cstheme="minorHAnsi"/>
          <w:sz w:val="22"/>
          <w:szCs w:val="22"/>
        </w:rPr>
        <w:t>Zamawiający oświadcza, iż nie zamierza zwoływać zebrania Wykonawców w celu wyjaśnienia treści SWZ.</w:t>
      </w:r>
    </w:p>
    <w:p w14:paraId="2F55D606" w14:textId="77777777" w:rsidR="006A70A0" w:rsidRDefault="006A70A0">
      <w:pPr>
        <w:spacing w:after="0" w:line="240" w:lineRule="auto"/>
        <w:jc w:val="both"/>
        <w:rPr>
          <w:rFonts w:asciiTheme="minorHAnsi" w:hAnsiTheme="minorHAnsi" w:cstheme="minorHAnsi"/>
          <w:b/>
          <w:sz w:val="22"/>
        </w:rPr>
      </w:pPr>
    </w:p>
    <w:p w14:paraId="0B007422" w14:textId="77777777" w:rsidR="006A70A0" w:rsidRDefault="00FB39E1" w:rsidP="007C08C1">
      <w:pPr>
        <w:pStyle w:val="Akapitzlist"/>
        <w:numPr>
          <w:ilvl w:val="0"/>
          <w:numId w:val="31"/>
        </w:numPr>
        <w:spacing w:after="0" w:line="240" w:lineRule="auto"/>
        <w:jc w:val="both"/>
        <w:rPr>
          <w:rFonts w:asciiTheme="minorHAnsi" w:hAnsiTheme="minorHAnsi" w:cstheme="minorHAnsi"/>
          <w:b/>
          <w:sz w:val="22"/>
        </w:rPr>
      </w:pPr>
      <w:r>
        <w:rPr>
          <w:rFonts w:asciiTheme="minorHAnsi" w:hAnsiTheme="minorHAnsi" w:cstheme="minorHAnsi"/>
          <w:b/>
          <w:sz w:val="22"/>
        </w:rPr>
        <w:t>INFORMACJA NA TEMAT WSPÓLNEGO UBIEGANIA SIĘ WYKONAWCÓW O UDZIELENIE ZAMÓWIENIA</w:t>
      </w:r>
    </w:p>
    <w:p w14:paraId="2B73E890" w14:textId="77777777" w:rsidR="006A70A0" w:rsidRDefault="00FB39E1" w:rsidP="007C08C1">
      <w:pPr>
        <w:pStyle w:val="Akapitzlist"/>
        <w:numPr>
          <w:ilvl w:val="1"/>
          <w:numId w:val="31"/>
        </w:numPr>
        <w:spacing w:after="0" w:line="240" w:lineRule="auto"/>
        <w:jc w:val="both"/>
        <w:rPr>
          <w:rFonts w:asciiTheme="minorHAnsi" w:hAnsiTheme="minorHAnsi" w:cstheme="minorHAnsi"/>
          <w:sz w:val="22"/>
        </w:rPr>
      </w:pPr>
      <w:r>
        <w:rPr>
          <w:rFonts w:asciiTheme="minorHAnsi" w:hAnsiTheme="minorHAnsi" w:cstheme="minorHAnsi"/>
          <w:sz w:val="22"/>
        </w:rPr>
        <w:t>Wykonawcy mogą wspólnie ubiegać się o udzielenie zamówienia.</w:t>
      </w:r>
    </w:p>
    <w:p w14:paraId="18AD963C" w14:textId="77777777" w:rsidR="006A70A0" w:rsidRDefault="00FB39E1" w:rsidP="007C08C1">
      <w:pPr>
        <w:pStyle w:val="Akapitzlist"/>
        <w:numPr>
          <w:ilvl w:val="1"/>
          <w:numId w:val="31"/>
        </w:numPr>
        <w:spacing w:after="0" w:line="240" w:lineRule="auto"/>
        <w:jc w:val="both"/>
        <w:rPr>
          <w:rFonts w:asciiTheme="minorHAnsi" w:hAnsiTheme="minorHAnsi" w:cstheme="minorHAnsi"/>
          <w:sz w:val="22"/>
        </w:rPr>
      </w:pPr>
      <w:r>
        <w:rPr>
          <w:rFonts w:asciiTheme="minorHAnsi" w:hAnsiTheme="minorHAnsi" w:cstheme="minorHAnsi"/>
          <w:sz w:val="22"/>
        </w:rPr>
        <w:t>Wykonawcy wspólnie ubiegający się o udzielenie zamówienia, ustanawiają pełnomocnika do reprezentowania ich w postępowaniu o udzielenie zamówienia albo reprezentowania w postępowaniu i zawarcia umowy w sprawie zamówienia publicznego – nie dotyczy spółki cywilnej, o ile upoważnienie/pełnomocnictwo do występowania w imieniu tej spółki wynika z dołączonej do oferty umowy spółki bądź wszyscy wspólnicy podpiszą ofertę.</w:t>
      </w:r>
    </w:p>
    <w:p w14:paraId="56693EEE" w14:textId="77777777" w:rsidR="006A70A0" w:rsidRDefault="00FB39E1" w:rsidP="007C08C1">
      <w:pPr>
        <w:numPr>
          <w:ilvl w:val="1"/>
          <w:numId w:val="31"/>
        </w:numPr>
        <w:spacing w:after="0" w:line="240" w:lineRule="auto"/>
        <w:ind w:left="357" w:hanging="357"/>
        <w:jc w:val="both"/>
        <w:rPr>
          <w:rFonts w:asciiTheme="minorHAnsi" w:hAnsiTheme="minorHAnsi" w:cstheme="minorHAnsi"/>
          <w:sz w:val="22"/>
        </w:rPr>
      </w:pPr>
      <w:r>
        <w:rPr>
          <w:rFonts w:asciiTheme="minorHAnsi" w:hAnsiTheme="minorHAnsi" w:cstheme="minorHAnsi"/>
          <w:sz w:val="22"/>
        </w:rPr>
        <w:t>Wykonawcy wspólnie ubiegający się o udzielenie zamówienia, zobowiązani się złożyć wraz z ofertą stosowne pełnomocnictwo – nie dotyczy spółki cywilnej, o ile upoważnienie/pełnomocnictwo do występowania w imieniu tej spółki wynika z dołączonej do oferty umowy spółki bądź wszyscy wspólnicy podpiszą ofertę.</w:t>
      </w:r>
    </w:p>
    <w:p w14:paraId="1EA02713" w14:textId="77777777" w:rsidR="006A70A0" w:rsidRDefault="00FB39E1">
      <w:pPr>
        <w:tabs>
          <w:tab w:val="left" w:pos="510"/>
          <w:tab w:val="left" w:pos="567"/>
        </w:tabs>
        <w:spacing w:after="0" w:line="240" w:lineRule="auto"/>
        <w:ind w:left="357"/>
        <w:jc w:val="both"/>
        <w:rPr>
          <w:rFonts w:asciiTheme="minorHAnsi" w:hAnsiTheme="minorHAnsi" w:cstheme="minorHAnsi"/>
          <w:sz w:val="22"/>
        </w:rPr>
      </w:pPr>
      <w:r>
        <w:rPr>
          <w:rFonts w:asciiTheme="minorHAnsi" w:hAnsiTheme="minorHAnsi" w:cstheme="minorHAnsi"/>
          <w:sz w:val="22"/>
        </w:rPr>
        <w:t>Uwaga: Pełnomocnictwo, o którym mowa powyżej może wynikać albo z dokumentu pod taką samą nazwą albo z umowy Wykonawców wspólnie ubiegających się o udzielenie zamówienia.</w:t>
      </w:r>
    </w:p>
    <w:p w14:paraId="0107CBFD" w14:textId="77777777" w:rsidR="006A70A0" w:rsidRDefault="00FB39E1" w:rsidP="007C08C1">
      <w:pPr>
        <w:numPr>
          <w:ilvl w:val="1"/>
          <w:numId w:val="31"/>
        </w:numPr>
        <w:spacing w:after="0" w:line="240" w:lineRule="auto"/>
        <w:ind w:left="357" w:hanging="357"/>
        <w:jc w:val="both"/>
        <w:rPr>
          <w:rFonts w:asciiTheme="minorHAnsi" w:hAnsiTheme="minorHAnsi" w:cstheme="minorHAnsi"/>
          <w:sz w:val="22"/>
        </w:rPr>
      </w:pPr>
      <w:r>
        <w:rPr>
          <w:rFonts w:asciiTheme="minorHAnsi" w:hAnsiTheme="minorHAnsi" w:cstheme="minorHAnsi"/>
          <w:sz w:val="22"/>
        </w:rPr>
        <w:t>Oferta musi być podpisana w taki sposób, by prawnie zobowiązywała wszystkich Wykonawców występujących wspólnie (przez każdego z Wykonawców lub upoważnionego pełnomocnika).</w:t>
      </w:r>
    </w:p>
    <w:p w14:paraId="23295259" w14:textId="77777777" w:rsidR="006A70A0" w:rsidRDefault="00FB39E1" w:rsidP="007C08C1">
      <w:pPr>
        <w:numPr>
          <w:ilvl w:val="1"/>
          <w:numId w:val="31"/>
        </w:numPr>
        <w:spacing w:after="0" w:line="240" w:lineRule="auto"/>
        <w:ind w:left="357" w:hanging="357"/>
        <w:jc w:val="both"/>
        <w:rPr>
          <w:rFonts w:asciiTheme="minorHAnsi" w:hAnsiTheme="minorHAnsi" w:cstheme="minorHAnsi"/>
          <w:bCs/>
          <w:sz w:val="22"/>
        </w:rPr>
      </w:pPr>
      <w:r>
        <w:rPr>
          <w:rFonts w:asciiTheme="minorHAnsi" w:hAnsiTheme="minorHAnsi" w:cstheme="minorHAnsi"/>
          <w:bCs/>
          <w:sz w:val="22"/>
        </w:rPr>
        <w:t xml:space="preserve">W przypadku wspólnego ubiegania się o udzielenie zamówienie przez Wykonawców oświadczenie, o którym mowa w art. 125 ustawy  składa każdy z Wykonawców wspólnie ubiegających się o zamówienie. Oświadczenia te potwierdzają spełnianie warunków udziału w postępowaniu w zakresie, w którym </w:t>
      </w:r>
      <w:bookmarkStart w:id="9" w:name="_Hlk60825101"/>
      <w:r>
        <w:rPr>
          <w:rFonts w:asciiTheme="minorHAnsi" w:hAnsiTheme="minorHAnsi" w:cstheme="minorHAnsi"/>
          <w:bCs/>
          <w:sz w:val="22"/>
        </w:rPr>
        <w:t>Wykonawca wspólnie ubiegający się o udzielenie zamówienia</w:t>
      </w:r>
      <w:bookmarkEnd w:id="9"/>
      <w:r>
        <w:rPr>
          <w:rFonts w:asciiTheme="minorHAnsi" w:hAnsiTheme="minorHAnsi" w:cstheme="minorHAnsi"/>
          <w:bCs/>
          <w:sz w:val="22"/>
        </w:rPr>
        <w:t xml:space="preserve"> wykazuje spełnianie warunków udziału w postępowaniu, oraz brak podstaw wykluczenia - każdy z Wykonawców wspólnie ubiegających się o udzielenie zamówienia nie może podlegać wykluczeniu z postępowania w oparciu o wskazane w SWZ podstawy wykluczenia.</w:t>
      </w:r>
    </w:p>
    <w:p w14:paraId="0348E4F9" w14:textId="77777777" w:rsidR="006A70A0" w:rsidRDefault="00FB39E1" w:rsidP="007C08C1">
      <w:pPr>
        <w:numPr>
          <w:ilvl w:val="1"/>
          <w:numId w:val="31"/>
        </w:numPr>
        <w:spacing w:after="0" w:line="240" w:lineRule="auto"/>
        <w:ind w:left="357" w:hanging="357"/>
        <w:jc w:val="both"/>
        <w:rPr>
          <w:rFonts w:asciiTheme="minorHAnsi" w:hAnsiTheme="minorHAnsi" w:cstheme="minorHAnsi"/>
          <w:sz w:val="22"/>
        </w:rPr>
      </w:pPr>
      <w:r>
        <w:rPr>
          <w:rFonts w:asciiTheme="minorHAnsi" w:hAnsiTheme="minorHAnsi" w:cstheme="minorHAnsi"/>
          <w:bCs/>
          <w:sz w:val="22"/>
        </w:rPr>
        <w:t>W przypadku, o którym mowa w art. 117 ust. 3 ustawy, Wykonawcy wspólnie ubiegający się o udzielenie zamówienia zobowiązani są dołączyć do oferty oświadczenie, o którym mowa        w art. 117 ust. 4 ustawy („(…), z którego wynika, które roboty budowlane, dostawy lub usługi wykonają poszczególni Wykonawcy.”)</w:t>
      </w:r>
    </w:p>
    <w:p w14:paraId="1E84CBC2" w14:textId="77777777" w:rsidR="006A70A0" w:rsidRDefault="00FB39E1" w:rsidP="007C08C1">
      <w:pPr>
        <w:numPr>
          <w:ilvl w:val="1"/>
          <w:numId w:val="31"/>
        </w:numPr>
        <w:spacing w:after="0" w:line="240" w:lineRule="auto"/>
        <w:ind w:left="357" w:hanging="357"/>
        <w:jc w:val="both"/>
        <w:rPr>
          <w:rFonts w:asciiTheme="minorHAnsi" w:hAnsiTheme="minorHAnsi" w:cstheme="minorHAnsi"/>
          <w:sz w:val="22"/>
        </w:rPr>
      </w:pPr>
      <w:r>
        <w:rPr>
          <w:rFonts w:asciiTheme="minorHAnsi" w:hAnsiTheme="minorHAnsi" w:cstheme="minorHAnsi"/>
          <w:sz w:val="22"/>
        </w:rPr>
        <w:t>Wszelka korespondencja prowadzona będzie wyłącznie z podmiotem występującym jako pełnomocnik Wykonawców wspólnie ubiegających się o udzielenie zamówienia.</w:t>
      </w:r>
    </w:p>
    <w:p w14:paraId="6789A283" w14:textId="77777777" w:rsidR="006A70A0" w:rsidRDefault="006A70A0">
      <w:pPr>
        <w:tabs>
          <w:tab w:val="left" w:pos="1701"/>
        </w:tabs>
        <w:spacing w:after="0" w:line="240" w:lineRule="auto"/>
        <w:ind w:right="28"/>
        <w:jc w:val="both"/>
        <w:rPr>
          <w:rFonts w:asciiTheme="minorHAnsi" w:hAnsiTheme="minorHAnsi" w:cstheme="minorHAnsi"/>
          <w:b/>
          <w:sz w:val="22"/>
        </w:rPr>
      </w:pPr>
    </w:p>
    <w:p w14:paraId="262C6A4C" w14:textId="77777777" w:rsidR="006A70A0" w:rsidRDefault="00FB39E1" w:rsidP="007C08C1">
      <w:pPr>
        <w:pStyle w:val="Akapitzlist"/>
        <w:numPr>
          <w:ilvl w:val="0"/>
          <w:numId w:val="31"/>
        </w:numPr>
        <w:spacing w:after="0" w:line="240" w:lineRule="auto"/>
        <w:jc w:val="both"/>
        <w:rPr>
          <w:rFonts w:asciiTheme="minorHAnsi" w:hAnsiTheme="minorHAnsi" w:cstheme="minorHAnsi"/>
          <w:b/>
          <w:sz w:val="22"/>
        </w:rPr>
      </w:pPr>
      <w:r>
        <w:rPr>
          <w:rFonts w:asciiTheme="minorHAnsi" w:hAnsiTheme="minorHAnsi" w:cstheme="minorHAnsi"/>
          <w:b/>
          <w:sz w:val="22"/>
        </w:rPr>
        <w:t>INFORMACJA NA TEMAT PODWYKONAWCÓW</w:t>
      </w:r>
    </w:p>
    <w:p w14:paraId="10F6BA95" w14:textId="77777777" w:rsidR="006A70A0" w:rsidRDefault="00FB39E1" w:rsidP="001E127F">
      <w:pPr>
        <w:pStyle w:val="Akapitzlist"/>
        <w:numPr>
          <w:ilvl w:val="1"/>
          <w:numId w:val="31"/>
        </w:numPr>
        <w:tabs>
          <w:tab w:val="left" w:pos="567"/>
        </w:tabs>
        <w:spacing w:after="0" w:line="240" w:lineRule="auto"/>
        <w:ind w:left="567" w:hanging="567"/>
        <w:jc w:val="both"/>
        <w:rPr>
          <w:rFonts w:asciiTheme="minorHAnsi" w:hAnsiTheme="minorHAnsi" w:cstheme="minorHAnsi"/>
          <w:sz w:val="22"/>
        </w:rPr>
      </w:pPr>
      <w:r>
        <w:rPr>
          <w:rFonts w:asciiTheme="minorHAnsi" w:hAnsiTheme="minorHAnsi" w:cstheme="minorHAnsi"/>
          <w:sz w:val="22"/>
        </w:rPr>
        <w:t>Wykonawca może powierzyć wykonanie części zamówienia podwykonawcy.</w:t>
      </w:r>
    </w:p>
    <w:p w14:paraId="646098DA" w14:textId="196EE202" w:rsidR="006A70A0" w:rsidRDefault="00FB39E1" w:rsidP="001E127F">
      <w:pPr>
        <w:pStyle w:val="Akapitzlist"/>
        <w:numPr>
          <w:ilvl w:val="1"/>
          <w:numId w:val="31"/>
        </w:numPr>
        <w:tabs>
          <w:tab w:val="left" w:pos="567"/>
        </w:tabs>
        <w:spacing w:after="0" w:line="240" w:lineRule="auto"/>
        <w:ind w:left="567" w:hanging="567"/>
        <w:jc w:val="both"/>
        <w:rPr>
          <w:rFonts w:asciiTheme="minorHAnsi" w:hAnsiTheme="minorHAnsi" w:cstheme="minorHAnsi"/>
          <w:sz w:val="22"/>
        </w:rPr>
      </w:pPr>
      <w:r>
        <w:rPr>
          <w:rFonts w:asciiTheme="minorHAnsi" w:hAnsiTheme="minorHAnsi" w:cstheme="minorHAnsi"/>
          <w:sz w:val="22"/>
        </w:rPr>
        <w:t xml:space="preserve">Wykonawca, który zamierza wykonywać zamówienie przy udziale podwykonawcy/ów, musi wyraźnie w ofercie wskazać, jaką część (zakres zamówienia) wykonywać będzie w jego imieniu podwykonawca </w:t>
      </w:r>
      <w:r>
        <w:rPr>
          <w:rFonts w:asciiTheme="minorHAnsi" w:hAnsiTheme="minorHAnsi" w:cstheme="minorHAnsi"/>
          <w:b/>
          <w:sz w:val="22"/>
        </w:rPr>
        <w:t>oraz podać nazwę ewentualnych podwykonawców</w:t>
      </w:r>
      <w:r>
        <w:rPr>
          <w:rFonts w:asciiTheme="minorHAnsi" w:hAnsiTheme="minorHAnsi" w:cstheme="minorHAnsi"/>
          <w:sz w:val="22"/>
        </w:rPr>
        <w:t xml:space="preserve">, </w:t>
      </w:r>
      <w:r>
        <w:rPr>
          <w:rFonts w:asciiTheme="minorHAnsi" w:hAnsiTheme="minorHAnsi" w:cstheme="minorHAnsi"/>
          <w:b/>
          <w:bCs/>
          <w:sz w:val="22"/>
        </w:rPr>
        <w:t>jeżeli są już znani</w:t>
      </w:r>
      <w:r>
        <w:rPr>
          <w:rFonts w:asciiTheme="minorHAnsi" w:hAnsiTheme="minorHAnsi" w:cstheme="minorHAnsi"/>
          <w:sz w:val="22"/>
        </w:rPr>
        <w:t>. Należy w</w:t>
      </w:r>
      <w:r w:rsidR="002468D3">
        <w:rPr>
          <w:rFonts w:asciiTheme="minorHAnsi" w:hAnsiTheme="minorHAnsi" w:cstheme="minorHAnsi"/>
          <w:sz w:val="22"/>
        </w:rPr>
        <w:t> </w:t>
      </w:r>
      <w:r>
        <w:rPr>
          <w:rFonts w:asciiTheme="minorHAnsi" w:hAnsiTheme="minorHAnsi" w:cstheme="minorHAnsi"/>
          <w:sz w:val="22"/>
        </w:rPr>
        <w:t>tym celu wypełnić odpowiedni punkt formularza oferty, stanowiącego załącznik nr 1 do SWZ.</w:t>
      </w:r>
      <w:r>
        <w:rPr>
          <w:rFonts w:asciiTheme="minorHAnsi" w:hAnsiTheme="minorHAnsi" w:cstheme="minorHAnsi"/>
          <w:b/>
          <w:sz w:val="22"/>
        </w:rPr>
        <w:t xml:space="preserve"> </w:t>
      </w:r>
      <w:r>
        <w:rPr>
          <w:rFonts w:asciiTheme="minorHAnsi" w:hAnsiTheme="minorHAnsi" w:cstheme="minorHAnsi"/>
          <w:sz w:val="22"/>
        </w:rPr>
        <w:t>W przypadku, gdy Wykonawca nie zamierza wykonywać zamówienia przy udziale podwykonawców, należy wpisać w formularzu „nie dotyczy” lub inne podobne sformułowanie. Jeżeli Wykonawca zostawi ten punkt niewypełniony (puste pole), Zamawiający uzna, iż zamówienie zostanie wykonane siłami własnymi, tj. bez udziału podwykonawców.</w:t>
      </w:r>
    </w:p>
    <w:p w14:paraId="68D4E246" w14:textId="77777777" w:rsidR="006A70A0" w:rsidRDefault="00FB39E1" w:rsidP="001E127F">
      <w:pPr>
        <w:pStyle w:val="Akapitzlist"/>
        <w:numPr>
          <w:ilvl w:val="1"/>
          <w:numId w:val="31"/>
        </w:numPr>
        <w:tabs>
          <w:tab w:val="left" w:pos="567"/>
        </w:tabs>
        <w:spacing w:after="0" w:line="240" w:lineRule="auto"/>
        <w:ind w:left="567" w:hanging="567"/>
        <w:jc w:val="both"/>
        <w:rPr>
          <w:rFonts w:asciiTheme="minorHAnsi" w:hAnsiTheme="minorHAnsi" w:cstheme="minorHAnsi"/>
          <w:sz w:val="22"/>
        </w:rPr>
      </w:pPr>
      <w:r>
        <w:rPr>
          <w:rFonts w:asciiTheme="minorHAnsi" w:hAnsiTheme="minorHAnsi" w:cstheme="minorHAnsi"/>
          <w:sz w:val="22"/>
        </w:rPr>
        <w:t xml:space="preserve">Zamawiający żąda, </w:t>
      </w:r>
      <w:r>
        <w:rPr>
          <w:rFonts w:asciiTheme="minorHAnsi" w:hAnsiTheme="minorHAnsi" w:cstheme="minorHAnsi"/>
          <w:color w:val="000000"/>
          <w:sz w:val="22"/>
        </w:rPr>
        <w:t>aby przed przystąpieniem do wykonania zamówienia Wykonawca podał nazwy, dane kontaktowe oraz przedstawicieli, podwykonawców zaangażowanych w wykonanie zamówienia (jeżeli są już znani). Wykonawca zobowiązany jest do zawiadomienia Zamawiającego o wszelkich zmianach w odniesieniu do informacji, o których mowa w zdaniu pierwszym, w trakcie realizacji zamówienia, a także przekazuje wymagane informacje na temat nowych podwykonawców, którym w późniejszym okresie zamierza powierzyć realizację zamówienia.</w:t>
      </w:r>
    </w:p>
    <w:p w14:paraId="49F973AB" w14:textId="43643153" w:rsidR="006A70A0" w:rsidRDefault="00FB39E1" w:rsidP="001E127F">
      <w:pPr>
        <w:pStyle w:val="Akapitzlist"/>
        <w:numPr>
          <w:ilvl w:val="1"/>
          <w:numId w:val="31"/>
        </w:numPr>
        <w:tabs>
          <w:tab w:val="left" w:pos="567"/>
        </w:tabs>
        <w:spacing w:after="0" w:line="240" w:lineRule="auto"/>
        <w:ind w:left="567" w:hanging="567"/>
        <w:jc w:val="both"/>
        <w:rPr>
          <w:rFonts w:asciiTheme="minorHAnsi" w:hAnsiTheme="minorHAnsi" w:cstheme="minorHAnsi"/>
          <w:sz w:val="22"/>
        </w:rPr>
      </w:pPr>
      <w:r>
        <w:rPr>
          <w:rFonts w:asciiTheme="minorHAnsi" w:hAnsiTheme="minorHAnsi" w:cstheme="minorHAnsi"/>
          <w:color w:val="000000"/>
          <w:sz w:val="22"/>
        </w:rPr>
        <w:lastRenderedPageBreak/>
        <w:t>Jeżeli zmiana albo rezygnacja z podwykonawcy dotyczy podmiotu, na którego zasoby Wykonawca powoływał się, na zasadach określonych w art. 118 ust. 1 ustawy</w:t>
      </w:r>
      <w:r w:rsidR="00DD2702">
        <w:rPr>
          <w:rFonts w:asciiTheme="minorHAnsi" w:hAnsiTheme="minorHAnsi" w:cstheme="minorHAnsi"/>
          <w:color w:val="000000"/>
          <w:sz w:val="22"/>
        </w:rPr>
        <w:t xml:space="preserve"> Pzp</w:t>
      </w:r>
      <w:r>
        <w:rPr>
          <w:rFonts w:asciiTheme="minorHAnsi" w:hAnsiTheme="minorHAnsi" w:cstheme="minorHAnsi"/>
          <w:color w:val="000000"/>
          <w:sz w:val="22"/>
        </w:rPr>
        <w:t>, w celu wykazania spełniania warunków udziału w postępowaniu, Wykonawca jest obowiązany wykazać Zamawiającemu, że proponowany inny podwykonawca lub Wykonawca samodzielnie spełnia je w stopniu nie mniejszym niż podwykonawca, na którego zasoby Wykonawca powoływał się w trakcie postępowania o udzielenie zamówienia.</w:t>
      </w:r>
    </w:p>
    <w:p w14:paraId="01D7319B" w14:textId="77777777" w:rsidR="006A70A0" w:rsidRDefault="00FB39E1" w:rsidP="001E127F">
      <w:pPr>
        <w:pStyle w:val="Akapitzlist"/>
        <w:numPr>
          <w:ilvl w:val="1"/>
          <w:numId w:val="31"/>
        </w:numPr>
        <w:tabs>
          <w:tab w:val="left" w:pos="567"/>
        </w:tabs>
        <w:spacing w:after="0" w:line="240" w:lineRule="auto"/>
        <w:ind w:left="567" w:hanging="567"/>
        <w:jc w:val="both"/>
        <w:rPr>
          <w:rFonts w:asciiTheme="minorHAnsi" w:hAnsiTheme="minorHAnsi" w:cstheme="minorHAnsi"/>
          <w:sz w:val="22"/>
        </w:rPr>
      </w:pPr>
      <w:r>
        <w:rPr>
          <w:rFonts w:asciiTheme="minorHAnsi" w:hAnsiTheme="minorHAnsi" w:cstheme="minorHAnsi"/>
          <w:sz w:val="22"/>
        </w:rPr>
        <w:t>Powierzenie wykonania części zamówienia podwykonawcom nie zwalnia Wykonawcy z odpowiedzialności za należyte wykonanie tego zamówienia.</w:t>
      </w:r>
    </w:p>
    <w:p w14:paraId="3796A98D" w14:textId="77777777" w:rsidR="006A70A0" w:rsidRDefault="006A70A0">
      <w:pPr>
        <w:pStyle w:val="Akapitzlist"/>
        <w:spacing w:line="240" w:lineRule="auto"/>
        <w:ind w:left="357" w:right="28"/>
        <w:jc w:val="both"/>
        <w:rPr>
          <w:rFonts w:asciiTheme="minorHAnsi" w:hAnsiTheme="minorHAnsi" w:cstheme="minorHAnsi"/>
          <w:b/>
          <w:bCs/>
          <w:sz w:val="22"/>
        </w:rPr>
      </w:pPr>
    </w:p>
    <w:p w14:paraId="29F36071" w14:textId="66306760" w:rsidR="006A70A0" w:rsidRDefault="00FB39E1" w:rsidP="007C08C1">
      <w:pPr>
        <w:pStyle w:val="Akapitzlist"/>
        <w:numPr>
          <w:ilvl w:val="0"/>
          <w:numId w:val="31"/>
        </w:numPr>
        <w:spacing w:line="240" w:lineRule="auto"/>
        <w:ind w:right="28"/>
        <w:jc w:val="both"/>
        <w:rPr>
          <w:rFonts w:asciiTheme="minorHAnsi" w:hAnsiTheme="minorHAnsi" w:cstheme="minorHAnsi"/>
          <w:b/>
          <w:bCs/>
          <w:sz w:val="22"/>
        </w:rPr>
      </w:pPr>
      <w:r>
        <w:rPr>
          <w:rFonts w:asciiTheme="minorHAnsi" w:hAnsiTheme="minorHAnsi" w:cstheme="minorHAnsi"/>
          <w:b/>
          <w:bCs/>
          <w:sz w:val="22"/>
        </w:rPr>
        <w:t xml:space="preserve">INFORMACJA NA TEMAT PRZEWIDYWANEGO ZAMÓWIENIA POLEGAJĄCEGO NA POWTÓRZENIU PODOBNYCH </w:t>
      </w:r>
      <w:r w:rsidR="002468D3">
        <w:rPr>
          <w:rFonts w:asciiTheme="minorHAnsi" w:hAnsiTheme="minorHAnsi" w:cstheme="minorHAnsi"/>
          <w:b/>
          <w:bCs/>
          <w:sz w:val="22"/>
        </w:rPr>
        <w:t>USŁUG</w:t>
      </w:r>
    </w:p>
    <w:p w14:paraId="78C78DD6" w14:textId="3EF35A2B" w:rsidR="006A70A0" w:rsidRDefault="00FB39E1" w:rsidP="007C08C1">
      <w:pPr>
        <w:pStyle w:val="Akapitzlist"/>
        <w:numPr>
          <w:ilvl w:val="1"/>
          <w:numId w:val="31"/>
        </w:numPr>
        <w:spacing w:line="240" w:lineRule="auto"/>
        <w:ind w:right="28"/>
        <w:jc w:val="both"/>
        <w:rPr>
          <w:rFonts w:asciiTheme="minorHAnsi" w:hAnsiTheme="minorHAnsi" w:cstheme="minorHAnsi"/>
          <w:sz w:val="22"/>
        </w:rPr>
      </w:pPr>
      <w:r>
        <w:rPr>
          <w:rFonts w:asciiTheme="minorHAnsi" w:hAnsiTheme="minorHAnsi" w:cstheme="minorHAnsi"/>
          <w:sz w:val="22"/>
        </w:rPr>
        <w:t xml:space="preserve">Zamawiający nie przewiduje udzielenia zamówienia polegającego na powtórzeniu podobnych </w:t>
      </w:r>
      <w:r w:rsidR="00CD3A20">
        <w:rPr>
          <w:rFonts w:asciiTheme="minorHAnsi" w:hAnsiTheme="minorHAnsi" w:cstheme="minorHAnsi"/>
          <w:sz w:val="22"/>
        </w:rPr>
        <w:t>usług</w:t>
      </w:r>
      <w:r>
        <w:rPr>
          <w:rFonts w:asciiTheme="minorHAnsi" w:hAnsiTheme="minorHAnsi" w:cstheme="minorHAnsi"/>
          <w:sz w:val="22"/>
        </w:rPr>
        <w:t>, o którym mowa w art. 214 ust.1 pkt 7 ustawy</w:t>
      </w:r>
      <w:r w:rsidR="00DD2702">
        <w:rPr>
          <w:rFonts w:asciiTheme="minorHAnsi" w:hAnsiTheme="minorHAnsi" w:cstheme="minorHAnsi"/>
          <w:sz w:val="22"/>
        </w:rPr>
        <w:t xml:space="preserve"> Pzp</w:t>
      </w:r>
      <w:r>
        <w:rPr>
          <w:rFonts w:asciiTheme="minorHAnsi" w:hAnsiTheme="minorHAnsi" w:cstheme="minorHAnsi"/>
          <w:sz w:val="22"/>
        </w:rPr>
        <w:t>.</w:t>
      </w:r>
    </w:p>
    <w:p w14:paraId="1A995330" w14:textId="77777777" w:rsidR="006A70A0" w:rsidRDefault="006A70A0">
      <w:pPr>
        <w:pStyle w:val="Akapitzlist"/>
        <w:keepLines/>
        <w:spacing w:line="200" w:lineRule="atLeast"/>
        <w:ind w:left="357" w:firstLine="351"/>
        <w:jc w:val="both"/>
        <w:rPr>
          <w:rFonts w:asciiTheme="minorHAnsi" w:hAnsiTheme="minorHAnsi" w:cstheme="minorHAnsi"/>
          <w:b/>
          <w:bCs/>
          <w:sz w:val="22"/>
        </w:rPr>
      </w:pPr>
    </w:p>
    <w:p w14:paraId="07192970" w14:textId="77777777" w:rsidR="006A70A0" w:rsidRDefault="00FB39E1" w:rsidP="007C08C1">
      <w:pPr>
        <w:pStyle w:val="Akapitzlist"/>
        <w:keepLines/>
        <w:numPr>
          <w:ilvl w:val="0"/>
          <w:numId w:val="31"/>
        </w:numPr>
        <w:spacing w:line="200" w:lineRule="atLeast"/>
        <w:jc w:val="both"/>
        <w:rPr>
          <w:rFonts w:asciiTheme="minorHAnsi" w:hAnsiTheme="minorHAnsi" w:cstheme="minorHAnsi"/>
          <w:b/>
          <w:bCs/>
          <w:sz w:val="22"/>
        </w:rPr>
      </w:pPr>
      <w:r>
        <w:rPr>
          <w:rFonts w:asciiTheme="minorHAnsi" w:hAnsiTheme="minorHAnsi" w:cstheme="minorHAnsi"/>
          <w:b/>
          <w:bCs/>
          <w:sz w:val="22"/>
        </w:rPr>
        <w:t>WADIUM</w:t>
      </w:r>
    </w:p>
    <w:p w14:paraId="6B576EB9" w14:textId="77777777" w:rsidR="006A70A0" w:rsidRDefault="00FB39E1" w:rsidP="007C08C1">
      <w:pPr>
        <w:pStyle w:val="Akapitzlist"/>
        <w:keepLines/>
        <w:numPr>
          <w:ilvl w:val="1"/>
          <w:numId w:val="31"/>
        </w:numPr>
        <w:spacing w:line="200" w:lineRule="atLeast"/>
        <w:jc w:val="both"/>
        <w:rPr>
          <w:rFonts w:asciiTheme="minorHAnsi" w:hAnsiTheme="minorHAnsi" w:cstheme="minorHAnsi"/>
          <w:b/>
          <w:bCs/>
          <w:sz w:val="22"/>
        </w:rPr>
      </w:pPr>
      <w:r>
        <w:rPr>
          <w:rFonts w:asciiTheme="minorHAnsi" w:hAnsiTheme="minorHAnsi" w:cstheme="minorHAnsi"/>
          <w:sz w:val="22"/>
        </w:rPr>
        <w:t xml:space="preserve">Zamawiający nie wymaga wniesienia wadium w niniejszym postępowaniu. </w:t>
      </w:r>
    </w:p>
    <w:p w14:paraId="143FA286" w14:textId="77777777" w:rsidR="006A70A0" w:rsidRDefault="006A70A0">
      <w:pPr>
        <w:pStyle w:val="Akapitzlist"/>
        <w:keepLines/>
        <w:spacing w:line="200" w:lineRule="atLeast"/>
        <w:ind w:left="283"/>
        <w:jc w:val="both"/>
        <w:rPr>
          <w:rFonts w:asciiTheme="minorHAnsi" w:hAnsiTheme="minorHAnsi" w:cstheme="minorHAnsi"/>
          <w:b/>
          <w:bCs/>
          <w:sz w:val="22"/>
        </w:rPr>
      </w:pPr>
    </w:p>
    <w:p w14:paraId="684AB722" w14:textId="77777777" w:rsidR="006A70A0" w:rsidRDefault="00FB39E1" w:rsidP="007C08C1">
      <w:pPr>
        <w:pStyle w:val="Akapitzlist"/>
        <w:keepLines/>
        <w:numPr>
          <w:ilvl w:val="0"/>
          <w:numId w:val="31"/>
        </w:numPr>
        <w:spacing w:line="200" w:lineRule="atLeast"/>
        <w:jc w:val="both"/>
        <w:rPr>
          <w:rFonts w:asciiTheme="minorHAnsi" w:hAnsiTheme="minorHAnsi" w:cstheme="minorHAnsi"/>
          <w:b/>
          <w:bCs/>
          <w:sz w:val="22"/>
        </w:rPr>
      </w:pPr>
      <w:r>
        <w:rPr>
          <w:rFonts w:ascii="Trebuchet MS" w:hAnsi="Trebuchet MS" w:cs="Arial"/>
          <w:b/>
          <w:sz w:val="20"/>
        </w:rPr>
        <w:t>INFORMACJE DOTYCZĄCE ZABEZPIECZENIA NALEŻYTEGO WYKONANIA UMOWY</w:t>
      </w:r>
    </w:p>
    <w:p w14:paraId="156085FF" w14:textId="77777777" w:rsidR="006A70A0" w:rsidRDefault="00FB39E1" w:rsidP="007C08C1">
      <w:pPr>
        <w:pStyle w:val="Akapitzlist"/>
        <w:numPr>
          <w:ilvl w:val="1"/>
          <w:numId w:val="31"/>
        </w:numPr>
        <w:spacing w:after="0" w:line="240" w:lineRule="auto"/>
        <w:jc w:val="both"/>
        <w:textAlignment w:val="baseline"/>
        <w:rPr>
          <w:rFonts w:asciiTheme="minorHAnsi" w:hAnsiTheme="minorHAnsi" w:cstheme="minorHAnsi"/>
          <w:b/>
          <w:bCs/>
          <w:sz w:val="22"/>
        </w:rPr>
      </w:pPr>
      <w:r>
        <w:rPr>
          <w:rFonts w:asciiTheme="minorHAnsi" w:hAnsiTheme="minorHAnsi" w:cstheme="minorHAnsi"/>
          <w:sz w:val="22"/>
        </w:rPr>
        <w:t xml:space="preserve">Wykonawca, którego oferta zostanie wybrana (uznana za najkorzystniejszą), nie będzie zobowiązany przed zawarciem umowy w sprawie zamówienia publicznego, do wniesienia zabezpieczenia należytego wykonania umowy. </w:t>
      </w:r>
    </w:p>
    <w:p w14:paraId="50C15F28" w14:textId="77777777" w:rsidR="006A70A0" w:rsidRDefault="00FB39E1" w:rsidP="007C08C1">
      <w:pPr>
        <w:pStyle w:val="Akapitzlist"/>
        <w:keepLines/>
        <w:numPr>
          <w:ilvl w:val="0"/>
          <w:numId w:val="31"/>
        </w:numPr>
        <w:spacing w:line="200" w:lineRule="atLeast"/>
        <w:jc w:val="both"/>
        <w:rPr>
          <w:rFonts w:asciiTheme="minorHAnsi" w:hAnsiTheme="minorHAnsi" w:cstheme="minorHAnsi"/>
          <w:b/>
          <w:bCs/>
          <w:sz w:val="22"/>
        </w:rPr>
      </w:pPr>
      <w:r>
        <w:rPr>
          <w:rFonts w:asciiTheme="minorHAnsi" w:hAnsiTheme="minorHAnsi" w:cstheme="minorHAnsi"/>
          <w:b/>
          <w:bCs/>
          <w:sz w:val="22"/>
        </w:rPr>
        <w:t xml:space="preserve">INNE </w:t>
      </w:r>
    </w:p>
    <w:p w14:paraId="256C58AD" w14:textId="77777777" w:rsidR="006A70A0" w:rsidRDefault="00FB39E1" w:rsidP="007C08C1">
      <w:pPr>
        <w:pStyle w:val="Akapitzlist"/>
        <w:keepLines/>
        <w:numPr>
          <w:ilvl w:val="1"/>
          <w:numId w:val="31"/>
        </w:numPr>
        <w:spacing w:line="200" w:lineRule="atLeast"/>
        <w:jc w:val="both"/>
        <w:rPr>
          <w:rFonts w:asciiTheme="minorHAnsi" w:hAnsiTheme="minorHAnsi" w:cstheme="minorHAnsi"/>
          <w:b/>
          <w:bCs/>
          <w:sz w:val="22"/>
        </w:rPr>
      </w:pPr>
      <w:r>
        <w:rPr>
          <w:rFonts w:asciiTheme="minorHAnsi" w:hAnsiTheme="minorHAnsi" w:cstheme="minorHAnsi"/>
          <w:sz w:val="22"/>
        </w:rPr>
        <w:t>Zamawiający poprawi w ofertach omyłki o których mowa w art. 223 ust 2 ustawy Pzp niezwłocznie zawiadamiając o tym Wykonawcę, którego oferta została poprawiona.</w:t>
      </w:r>
    </w:p>
    <w:p w14:paraId="4892A1D7" w14:textId="77777777" w:rsidR="006A70A0" w:rsidRDefault="00FB39E1" w:rsidP="007C08C1">
      <w:pPr>
        <w:pStyle w:val="Akapitzlist"/>
        <w:keepLines/>
        <w:numPr>
          <w:ilvl w:val="1"/>
          <w:numId w:val="31"/>
        </w:numPr>
        <w:spacing w:line="200" w:lineRule="atLeast"/>
        <w:jc w:val="both"/>
        <w:rPr>
          <w:rFonts w:asciiTheme="minorHAnsi" w:hAnsiTheme="minorHAnsi" w:cstheme="minorHAnsi"/>
          <w:b/>
          <w:bCs/>
          <w:sz w:val="22"/>
        </w:rPr>
      </w:pPr>
      <w:r>
        <w:rPr>
          <w:rFonts w:asciiTheme="minorHAnsi" w:hAnsiTheme="minorHAnsi" w:cstheme="minorHAnsi"/>
          <w:sz w:val="22"/>
        </w:rPr>
        <w:t xml:space="preserve"> Oferta Wykonawcy zostanie odrzucona w przypadku wystąpienia którejkolwiek z przesłanek określonych w art. 226 ust 1 ustawy Pzp</w:t>
      </w:r>
    </w:p>
    <w:p w14:paraId="3C578966" w14:textId="77777777" w:rsidR="006A70A0" w:rsidRDefault="00FB39E1" w:rsidP="007C08C1">
      <w:pPr>
        <w:pStyle w:val="Akapitzlist"/>
        <w:keepLines/>
        <w:numPr>
          <w:ilvl w:val="1"/>
          <w:numId w:val="31"/>
        </w:numPr>
        <w:spacing w:line="200" w:lineRule="atLeast"/>
        <w:jc w:val="both"/>
        <w:rPr>
          <w:rFonts w:asciiTheme="minorHAnsi" w:hAnsiTheme="minorHAnsi" w:cstheme="minorHAnsi"/>
          <w:b/>
          <w:bCs/>
          <w:sz w:val="22"/>
        </w:rPr>
      </w:pPr>
      <w:r>
        <w:rPr>
          <w:rFonts w:asciiTheme="minorHAnsi" w:hAnsiTheme="minorHAnsi" w:cstheme="minorHAnsi"/>
          <w:sz w:val="22"/>
        </w:rPr>
        <w:t>W przypadku, gdy wartości podane przez Wykonawców na oświadczeniach i dokumentach podane będą w walucie innej niż PLN, Zamawiający przeliczy te wartości na PLN przyjmując średni kurs NBP danej waluty na dzień wszczęcia postępowania.</w:t>
      </w:r>
    </w:p>
    <w:p w14:paraId="053EF529" w14:textId="77777777" w:rsidR="006A70A0" w:rsidRDefault="006A70A0">
      <w:pPr>
        <w:pStyle w:val="Akapitzlist"/>
        <w:keepLines/>
        <w:spacing w:line="200" w:lineRule="atLeast"/>
        <w:ind w:left="357"/>
        <w:jc w:val="both"/>
        <w:rPr>
          <w:rFonts w:asciiTheme="minorHAnsi" w:hAnsiTheme="minorHAnsi" w:cstheme="minorHAnsi"/>
          <w:b/>
          <w:bCs/>
          <w:sz w:val="22"/>
        </w:rPr>
      </w:pPr>
    </w:p>
    <w:p w14:paraId="2D3AF9CA" w14:textId="16E616EF" w:rsidR="00A71488" w:rsidRPr="00A71488" w:rsidRDefault="00FB39E1" w:rsidP="007C08C1">
      <w:pPr>
        <w:pStyle w:val="Akapitzlist"/>
        <w:keepLines/>
        <w:numPr>
          <w:ilvl w:val="0"/>
          <w:numId w:val="31"/>
        </w:numPr>
        <w:spacing w:line="200" w:lineRule="atLeast"/>
        <w:jc w:val="both"/>
        <w:rPr>
          <w:rFonts w:asciiTheme="minorHAnsi" w:hAnsiTheme="minorHAnsi" w:cstheme="minorHAnsi"/>
          <w:b/>
          <w:bCs/>
          <w:sz w:val="22"/>
        </w:rPr>
      </w:pPr>
      <w:r>
        <w:rPr>
          <w:rFonts w:asciiTheme="minorHAnsi" w:hAnsiTheme="minorHAnsi" w:cstheme="minorHAnsi"/>
          <w:b/>
          <w:bCs/>
          <w:sz w:val="22"/>
        </w:rPr>
        <w:t>KLAUZULA INFORMACYJNA DOTYCZĄCA ROZPORZĄDZENIA O OCHRONIE DANYCH OSOBOWYCH (RODO)</w:t>
      </w:r>
    </w:p>
    <w:p w14:paraId="75B94D2A" w14:textId="2111E123" w:rsidR="00A71488" w:rsidRDefault="00A71488">
      <w:pPr>
        <w:keepLines/>
        <w:spacing w:after="0" w:line="240" w:lineRule="auto"/>
        <w:jc w:val="both"/>
        <w:rPr>
          <w:rFonts w:asciiTheme="minorHAnsi" w:hAnsiTheme="minorHAnsi" w:cstheme="minorHAnsi"/>
          <w:color w:val="000000"/>
          <w:sz w:val="22"/>
        </w:rPr>
      </w:pPr>
      <w:r w:rsidRPr="00A71488">
        <w:rPr>
          <w:rFonts w:asciiTheme="minorHAnsi" w:hAnsiTheme="minorHAnsi" w:cstheme="minorHAnsi"/>
          <w:color w:val="000000"/>
          <w:sz w:val="22"/>
        </w:rPr>
        <w:t>Zgodnie z art. 13 ust. 1 i 2 Rozporządzenia Parlamentu Europejskiego i Rady (UE) 2016/679 z dnia 27 kwietnia 2016 r. w sprawie ochrony osób fizycznych w związku z przetwarzaniem danych osobowych i</w:t>
      </w:r>
      <w:r w:rsidR="00985E46">
        <w:rPr>
          <w:rFonts w:asciiTheme="minorHAnsi" w:hAnsiTheme="minorHAnsi" w:cstheme="minorHAnsi"/>
          <w:color w:val="000000"/>
          <w:sz w:val="22"/>
        </w:rPr>
        <w:t> </w:t>
      </w:r>
      <w:r w:rsidRPr="00A71488">
        <w:rPr>
          <w:rFonts w:asciiTheme="minorHAnsi" w:hAnsiTheme="minorHAnsi" w:cstheme="minorHAnsi"/>
          <w:color w:val="000000"/>
          <w:sz w:val="22"/>
        </w:rPr>
        <w:t xml:space="preserve">w sprawie swobodnego przepływu takich danych oraz uchylenia dyrektywy 95/46/WE (ogólne rozporządzenie o ochronie danych, Dz.U.UE.L.2016.119.1) informujemy, że: </w:t>
      </w:r>
    </w:p>
    <w:p w14:paraId="596757C9" w14:textId="6EB11FCC" w:rsidR="00A71488" w:rsidRPr="00A71488" w:rsidRDefault="00A71488">
      <w:pPr>
        <w:keepLines/>
        <w:spacing w:after="0" w:line="240" w:lineRule="auto"/>
        <w:jc w:val="both"/>
        <w:rPr>
          <w:rFonts w:asciiTheme="minorHAnsi" w:hAnsiTheme="minorHAnsi" w:cstheme="minorHAnsi"/>
          <w:color w:val="000000"/>
          <w:sz w:val="22"/>
        </w:rPr>
      </w:pPr>
      <w:r w:rsidRPr="00A71488">
        <w:rPr>
          <w:rFonts w:asciiTheme="minorHAnsi" w:hAnsiTheme="minorHAnsi" w:cstheme="minorHAnsi"/>
          <w:color w:val="000000"/>
          <w:sz w:val="22"/>
        </w:rPr>
        <w:t>1. Administratorem Pani/Pana danych osobowych jest Śląski Fundusz Rozwoju Sp. z o.o. z siedzibą w</w:t>
      </w:r>
      <w:r w:rsidR="00985E46">
        <w:rPr>
          <w:rFonts w:asciiTheme="minorHAnsi" w:hAnsiTheme="minorHAnsi" w:cstheme="minorHAnsi"/>
          <w:color w:val="000000"/>
          <w:sz w:val="22"/>
        </w:rPr>
        <w:t> </w:t>
      </w:r>
      <w:r w:rsidRPr="00A71488">
        <w:rPr>
          <w:rFonts w:asciiTheme="minorHAnsi" w:hAnsiTheme="minorHAnsi" w:cstheme="minorHAnsi"/>
          <w:color w:val="000000"/>
          <w:sz w:val="22"/>
        </w:rPr>
        <w:t xml:space="preserve">Katowicach, ul. Żeliwna 38, 40-599 Katowice; </w:t>
      </w:r>
      <w:proofErr w:type="spellStart"/>
      <w:r w:rsidRPr="00A71488">
        <w:rPr>
          <w:rFonts w:asciiTheme="minorHAnsi" w:hAnsiTheme="minorHAnsi" w:cstheme="minorHAnsi"/>
          <w:color w:val="000000"/>
          <w:sz w:val="22"/>
        </w:rPr>
        <w:t>tel</w:t>
      </w:r>
      <w:proofErr w:type="spellEnd"/>
      <w:r w:rsidRPr="00A71488">
        <w:rPr>
          <w:rFonts w:asciiTheme="minorHAnsi" w:hAnsiTheme="minorHAnsi" w:cstheme="minorHAnsi"/>
          <w:color w:val="000000"/>
          <w:sz w:val="22"/>
        </w:rPr>
        <w:t xml:space="preserve">: +48 798743073; e-mail: kontakt@sfr-slaskie.pl (dalej: Administrator). </w:t>
      </w:r>
    </w:p>
    <w:p w14:paraId="156DD920" w14:textId="77777777" w:rsidR="00A71488" w:rsidRPr="00A71488" w:rsidRDefault="00A71488" w:rsidP="00A71488">
      <w:pPr>
        <w:keepLines/>
        <w:spacing w:after="0" w:line="240" w:lineRule="auto"/>
        <w:jc w:val="both"/>
        <w:rPr>
          <w:rFonts w:asciiTheme="minorHAnsi" w:hAnsiTheme="minorHAnsi" w:cstheme="minorHAnsi"/>
          <w:color w:val="000000"/>
          <w:sz w:val="22"/>
        </w:rPr>
      </w:pPr>
      <w:r w:rsidRPr="00A71488">
        <w:rPr>
          <w:rFonts w:asciiTheme="minorHAnsi" w:hAnsiTheme="minorHAnsi" w:cstheme="minorHAnsi"/>
          <w:color w:val="000000"/>
          <w:sz w:val="22"/>
        </w:rPr>
        <w:t xml:space="preserve">2. Administrator powołał Inspektora Ochrony Danych, jest nim Maciej Zaremba, kontakt: tel.: +48 505 981 042, e-mail: iod@sfr-slaskie.pl Inspektor jest do Państwa dyspozycji w zakresie każdej kwestii czy wątpliwości dot. danych osobowych. </w:t>
      </w:r>
    </w:p>
    <w:p w14:paraId="401A28B9" w14:textId="117D77E9" w:rsidR="00A71488" w:rsidRPr="00A71488" w:rsidRDefault="00A71488" w:rsidP="00A71488">
      <w:pPr>
        <w:keepLines/>
        <w:spacing w:after="0" w:line="240" w:lineRule="auto"/>
        <w:jc w:val="both"/>
        <w:rPr>
          <w:rFonts w:asciiTheme="minorHAnsi" w:hAnsiTheme="minorHAnsi" w:cstheme="minorHAnsi"/>
          <w:color w:val="000000"/>
          <w:sz w:val="22"/>
        </w:rPr>
      </w:pPr>
      <w:r w:rsidRPr="00A71488">
        <w:rPr>
          <w:rFonts w:asciiTheme="minorHAnsi" w:hAnsiTheme="minorHAnsi" w:cstheme="minorHAnsi"/>
          <w:color w:val="000000"/>
          <w:sz w:val="22"/>
        </w:rPr>
        <w:t>3. Pani/Pana dane osobowe będą przetwarzane w celu związanym z postępowaniem o udzielenie zamówienia publicznego w trybie przetargu nieograniczonego pod nazwą: Usługi pośrednictwa finansowego polegającej na udzielaniu wsparcia w postaci produktu finansowego „</w:t>
      </w:r>
      <w:proofErr w:type="spellStart"/>
      <w:r w:rsidRPr="00A71488">
        <w:rPr>
          <w:rFonts w:asciiTheme="minorHAnsi" w:hAnsiTheme="minorHAnsi" w:cstheme="minorHAnsi"/>
          <w:color w:val="000000"/>
          <w:sz w:val="22"/>
        </w:rPr>
        <w:t>Reporęczenie</w:t>
      </w:r>
      <w:proofErr w:type="spellEnd"/>
      <w:r w:rsidRPr="00A71488">
        <w:rPr>
          <w:rFonts w:asciiTheme="minorHAnsi" w:hAnsiTheme="minorHAnsi" w:cstheme="minorHAnsi"/>
          <w:color w:val="000000"/>
          <w:sz w:val="22"/>
        </w:rPr>
        <w:t>”</w:t>
      </w:r>
    </w:p>
    <w:p w14:paraId="6FE016DB" w14:textId="59393BA6" w:rsidR="00A71488" w:rsidRPr="00A71488" w:rsidRDefault="00A71488">
      <w:pPr>
        <w:keepLines/>
        <w:spacing w:after="0" w:line="240" w:lineRule="auto"/>
        <w:jc w:val="both"/>
        <w:rPr>
          <w:rFonts w:asciiTheme="minorHAnsi" w:hAnsiTheme="minorHAnsi" w:cstheme="minorHAnsi"/>
          <w:color w:val="000000"/>
          <w:sz w:val="22"/>
        </w:rPr>
      </w:pPr>
      <w:r w:rsidRPr="00A71488">
        <w:rPr>
          <w:rFonts w:asciiTheme="minorHAnsi" w:hAnsiTheme="minorHAnsi" w:cstheme="minorHAnsi"/>
          <w:color w:val="000000"/>
          <w:sz w:val="22"/>
        </w:rPr>
        <w:t xml:space="preserve">4. Dane osobowe będą przetwarzane zgodnie z przepisami RODO: w celu realizacji czynności/zadań/procedur dot. postępowania realizowanego na podstawie Ustawy Prawo zamówień publicznych, na podstawie art. 6 ust. 1 lit. c) RODO oraz zgodnie z powiązanymi powszechnie obowiązującymi przepisami prawa (gł. Ustawa Pzp). </w:t>
      </w:r>
    </w:p>
    <w:p w14:paraId="347E48A6" w14:textId="3B1DE1EB" w:rsidR="00A71488" w:rsidRPr="00A71488" w:rsidRDefault="00A71488">
      <w:pPr>
        <w:keepLines/>
        <w:spacing w:after="0" w:line="240" w:lineRule="auto"/>
        <w:jc w:val="both"/>
        <w:rPr>
          <w:rFonts w:asciiTheme="minorHAnsi" w:hAnsiTheme="minorHAnsi" w:cstheme="minorHAnsi"/>
          <w:color w:val="000000"/>
          <w:sz w:val="22"/>
        </w:rPr>
      </w:pPr>
      <w:r w:rsidRPr="00A71488">
        <w:rPr>
          <w:rFonts w:asciiTheme="minorHAnsi" w:hAnsiTheme="minorHAnsi" w:cstheme="minorHAnsi"/>
          <w:color w:val="000000"/>
          <w:sz w:val="22"/>
        </w:rPr>
        <w:lastRenderedPageBreak/>
        <w:t>5. Obowiązek podania przez Panią/Pana danych osobowych bezpośrednio Pani/Pana dotyczących jest wymogiem ustawowym określonym w przepisach Ustawy Pzp, związanym z udziałem w</w:t>
      </w:r>
      <w:r>
        <w:rPr>
          <w:rFonts w:asciiTheme="minorHAnsi" w:hAnsiTheme="minorHAnsi" w:cstheme="minorHAnsi"/>
          <w:color w:val="000000"/>
          <w:sz w:val="22"/>
        </w:rPr>
        <w:t> </w:t>
      </w:r>
      <w:r w:rsidRPr="00A71488">
        <w:rPr>
          <w:rFonts w:asciiTheme="minorHAnsi" w:hAnsiTheme="minorHAnsi" w:cstheme="minorHAnsi"/>
          <w:color w:val="000000"/>
          <w:sz w:val="22"/>
        </w:rPr>
        <w:t>postępowaniu o udzielenie zamówienia publicznego. Konsekwencje niepodania określonych danych wynikają z</w:t>
      </w:r>
      <w:r w:rsidR="00985E46">
        <w:rPr>
          <w:rFonts w:asciiTheme="minorHAnsi" w:hAnsiTheme="minorHAnsi" w:cstheme="minorHAnsi"/>
          <w:color w:val="000000"/>
          <w:sz w:val="22"/>
        </w:rPr>
        <w:t> </w:t>
      </w:r>
      <w:r w:rsidRPr="00A71488">
        <w:rPr>
          <w:rFonts w:asciiTheme="minorHAnsi" w:hAnsiTheme="minorHAnsi" w:cstheme="minorHAnsi"/>
          <w:color w:val="000000"/>
          <w:sz w:val="22"/>
        </w:rPr>
        <w:t>Ustawy Pzp.</w:t>
      </w:r>
    </w:p>
    <w:p w14:paraId="3CD989CB" w14:textId="57B6A1A8" w:rsidR="00A71488" w:rsidRPr="00A71488" w:rsidRDefault="00A71488">
      <w:pPr>
        <w:keepLines/>
        <w:spacing w:after="0" w:line="240" w:lineRule="auto"/>
        <w:jc w:val="both"/>
        <w:rPr>
          <w:rFonts w:asciiTheme="minorHAnsi" w:hAnsiTheme="minorHAnsi" w:cstheme="minorHAnsi"/>
          <w:color w:val="000000"/>
          <w:sz w:val="22"/>
        </w:rPr>
      </w:pPr>
      <w:r w:rsidRPr="00A71488">
        <w:rPr>
          <w:rFonts w:asciiTheme="minorHAnsi" w:hAnsiTheme="minorHAnsi" w:cstheme="minorHAnsi"/>
          <w:color w:val="000000"/>
          <w:sz w:val="22"/>
        </w:rPr>
        <w:t xml:space="preserve"> 6. Odbiorcami Pani/Pana danych osobowych mogą być: osoby/podmioty, którym udostępniona zostanie dokumentacja postępowania w oparciu o art. 18 ust. 1 Ustawy Pzp i/lub zewnętrzna kancelaria prawna, i/lub operator pocztowy w rozumieniu ustawy z dnia 23 listopada 2012 r. Prawo pocztowe, i/lub posłaniec (kurier) dostarczający korespondencję na zasadach określonych w art. 65 ust. 2, 401 ust. 1, 508 ust. 2 Ustawy Pzp. Pani/Pana dane osobowe mogą zostać powierzone do przetwarzania zewnętrznemu podmiotowi dostarczającemu (realizującemu) usługi teleinformatyczne i/lub narzędzia/urządzenia komunikacji elektronicznej. Ponadto Pani/Pana dane osobowe mogą zostać przekazane podmiotom/organom/instytucjom państwowym w przypadkach wynikających z</w:t>
      </w:r>
      <w:r w:rsidR="00787260">
        <w:rPr>
          <w:rFonts w:asciiTheme="minorHAnsi" w:hAnsiTheme="minorHAnsi" w:cstheme="minorHAnsi"/>
          <w:color w:val="000000"/>
          <w:sz w:val="22"/>
        </w:rPr>
        <w:t> </w:t>
      </w:r>
      <w:r w:rsidRPr="00A71488">
        <w:rPr>
          <w:rFonts w:asciiTheme="minorHAnsi" w:hAnsiTheme="minorHAnsi" w:cstheme="minorHAnsi"/>
          <w:color w:val="000000"/>
          <w:sz w:val="22"/>
        </w:rPr>
        <w:t xml:space="preserve">obowiązujących przepisów prawa. </w:t>
      </w:r>
    </w:p>
    <w:p w14:paraId="25EBE2CE" w14:textId="687E700B" w:rsidR="00A71488" w:rsidRPr="00A71488" w:rsidRDefault="00A71488">
      <w:pPr>
        <w:keepLines/>
        <w:spacing w:after="0" w:line="240" w:lineRule="auto"/>
        <w:jc w:val="both"/>
        <w:rPr>
          <w:rFonts w:asciiTheme="minorHAnsi" w:hAnsiTheme="minorHAnsi" w:cstheme="minorHAnsi"/>
          <w:color w:val="000000"/>
          <w:sz w:val="22"/>
        </w:rPr>
      </w:pPr>
      <w:r w:rsidRPr="00A71488">
        <w:rPr>
          <w:rFonts w:asciiTheme="minorHAnsi" w:hAnsiTheme="minorHAnsi" w:cstheme="minorHAnsi"/>
          <w:color w:val="000000"/>
          <w:sz w:val="22"/>
        </w:rPr>
        <w:t xml:space="preserve">7. Administrator przechowuje protokół postępowania wraz z załącznikami przez okres 4 lat od dnia zakończenia postępowania o udzielenie zamówienia (w sposób gwarantujący jego nienaruszalność). Jeżeli okres obowiązywania umowy w sprawie zamówienia publicznego przekracza 4 lata, Administrator przechowuje protokół postępowania wraz z załącznikami przez cały okres obowiązywania umowy w sprawie zamówienia publicznego. Administrator przechowuje dokumentację konkursu przez okres 4 lat od dnia ustalenia wyników konkursu w postaci, w jakiej została ona sporządzona lub przekazana, w sposób gwarantujący jej nienaruszalność i możliwość odczytania zgodnie z Ustawą Pzp (art. 78 ust. 1 i ust. 4, art. 358 ust. 1). </w:t>
      </w:r>
    </w:p>
    <w:p w14:paraId="7F44E116" w14:textId="77777777" w:rsidR="00A71488" w:rsidRPr="00A71488" w:rsidRDefault="00A71488">
      <w:pPr>
        <w:keepLines/>
        <w:spacing w:after="0" w:line="240" w:lineRule="auto"/>
        <w:jc w:val="both"/>
        <w:rPr>
          <w:rFonts w:asciiTheme="minorHAnsi" w:hAnsiTheme="minorHAnsi" w:cstheme="minorHAnsi"/>
          <w:color w:val="000000"/>
          <w:sz w:val="22"/>
        </w:rPr>
      </w:pPr>
      <w:r w:rsidRPr="00A71488">
        <w:rPr>
          <w:rFonts w:asciiTheme="minorHAnsi" w:hAnsiTheme="minorHAnsi" w:cstheme="minorHAnsi"/>
          <w:color w:val="000000"/>
          <w:sz w:val="22"/>
        </w:rPr>
        <w:t xml:space="preserve">8. Zebrane od Pana/Pani dane osobowe nie będą przekazywane do podmiotów poza Unią Europejską lub Europejskim Obszarem Gospodarczym. </w:t>
      </w:r>
    </w:p>
    <w:p w14:paraId="03C3FA88" w14:textId="77777777" w:rsidR="00A71488" w:rsidRPr="00A71488" w:rsidRDefault="00A71488">
      <w:pPr>
        <w:keepLines/>
        <w:spacing w:after="0" w:line="240" w:lineRule="auto"/>
        <w:jc w:val="both"/>
        <w:rPr>
          <w:rFonts w:asciiTheme="minorHAnsi" w:hAnsiTheme="minorHAnsi" w:cstheme="minorHAnsi"/>
          <w:color w:val="000000"/>
          <w:sz w:val="22"/>
        </w:rPr>
      </w:pPr>
      <w:r w:rsidRPr="00A71488">
        <w:rPr>
          <w:rFonts w:asciiTheme="minorHAnsi" w:hAnsiTheme="minorHAnsi" w:cstheme="minorHAnsi"/>
          <w:color w:val="000000"/>
          <w:sz w:val="22"/>
        </w:rPr>
        <w:t xml:space="preserve">9. Posiada Pani/Pan prawo dostępu do treści swoich danych (i otrzymania ich kopii), prawo ich sprostowania (poprawienia), usunięcia (w sytuacji, gdy przetwarzanie danych nie następuje w celu wywiązania się z obowiązku wynikającego z przepisu prawa/nie wywołuje kolizji z innymi obowiązującymi przepisami prawa) oraz ograniczenia przetwarzania (o ile jest to zasadne/nie wywołuje kolizji z innymi obowiązującymi przepisami prawa). Zakres każdego z powyższych praw oraz sytuacje, w których można z nich skorzystać, wynikają z przepisów RODO oraz innych obowiązujących przepisów prawa. Z powyższych praw może Pani/Pan skorzystać składając wniosek u Administratora. Dodatkowych informacji i pomocy w zakresie realizacji powyższych praw udzieli wskazany powyżej Inspektor Ochrony Danych. </w:t>
      </w:r>
    </w:p>
    <w:p w14:paraId="0B14CCD6" w14:textId="77777777" w:rsidR="00A71488" w:rsidRPr="00A71488" w:rsidRDefault="00A71488">
      <w:pPr>
        <w:keepLines/>
        <w:spacing w:after="0" w:line="240" w:lineRule="auto"/>
        <w:jc w:val="both"/>
        <w:rPr>
          <w:rFonts w:asciiTheme="minorHAnsi" w:hAnsiTheme="minorHAnsi" w:cstheme="minorHAnsi"/>
          <w:color w:val="000000"/>
          <w:sz w:val="22"/>
        </w:rPr>
      </w:pPr>
      <w:r w:rsidRPr="00A71488">
        <w:rPr>
          <w:rFonts w:asciiTheme="minorHAnsi" w:hAnsiTheme="minorHAnsi" w:cstheme="minorHAnsi"/>
          <w:color w:val="000000"/>
          <w:sz w:val="22"/>
        </w:rPr>
        <w:t xml:space="preserve">10. Ma Pani/Pan prawo wniesienia skargi do Prezesa Urzędu Ochrony Danych Osobowych, gdy uzna Pani/Pan, iż przetwarzanie danych osobowych Pani/Pana dotyczących narusza przepisy RODO. </w:t>
      </w:r>
    </w:p>
    <w:p w14:paraId="610B5893" w14:textId="7CA9654B" w:rsidR="00A71488" w:rsidRPr="00A71488" w:rsidRDefault="00A71488">
      <w:pPr>
        <w:keepLines/>
        <w:spacing w:after="0" w:line="240" w:lineRule="auto"/>
        <w:jc w:val="both"/>
        <w:rPr>
          <w:rFonts w:asciiTheme="minorHAnsi" w:hAnsiTheme="minorHAnsi" w:cstheme="minorHAnsi"/>
          <w:color w:val="000000"/>
          <w:sz w:val="22"/>
        </w:rPr>
      </w:pPr>
      <w:r w:rsidRPr="00A71488">
        <w:rPr>
          <w:rFonts w:asciiTheme="minorHAnsi" w:hAnsiTheme="minorHAnsi" w:cstheme="minorHAnsi"/>
          <w:color w:val="000000"/>
          <w:sz w:val="22"/>
        </w:rPr>
        <w:t>11. Podane przez Panią/Pana dane osobowe nie będą podlegały zautomatyzowanym procesom podejmowania decyzji, w tym profilowaniu [np. zbieraniu i analizowaniu jednostkowych informacji o</w:t>
      </w:r>
      <w:r w:rsidR="002A680D">
        <w:rPr>
          <w:rFonts w:asciiTheme="minorHAnsi" w:hAnsiTheme="minorHAnsi" w:cstheme="minorHAnsi"/>
          <w:color w:val="000000"/>
          <w:sz w:val="22"/>
        </w:rPr>
        <w:t> </w:t>
      </w:r>
      <w:r w:rsidRPr="00A71488">
        <w:rPr>
          <w:rFonts w:asciiTheme="minorHAnsi" w:hAnsiTheme="minorHAnsi" w:cstheme="minorHAnsi"/>
          <w:color w:val="000000"/>
          <w:sz w:val="22"/>
        </w:rPr>
        <w:t xml:space="preserve">indywidualnej osobie uczestniczącej w postępowaniu na podstawie jej/jego </w:t>
      </w:r>
      <w:proofErr w:type="spellStart"/>
      <w:r w:rsidRPr="00A71488">
        <w:rPr>
          <w:rFonts w:asciiTheme="minorHAnsi" w:hAnsiTheme="minorHAnsi" w:cstheme="minorHAnsi"/>
          <w:color w:val="000000"/>
          <w:sz w:val="22"/>
        </w:rPr>
        <w:t>zachowań</w:t>
      </w:r>
      <w:proofErr w:type="spellEnd"/>
      <w:r w:rsidRPr="00A71488">
        <w:rPr>
          <w:rFonts w:asciiTheme="minorHAnsi" w:hAnsiTheme="minorHAnsi" w:cstheme="minorHAnsi"/>
          <w:color w:val="000000"/>
          <w:sz w:val="22"/>
        </w:rPr>
        <w:t xml:space="preserve"> zw. </w:t>
      </w:r>
      <w:r w:rsidR="002A680D" w:rsidRPr="00A71488">
        <w:rPr>
          <w:rFonts w:asciiTheme="minorHAnsi" w:hAnsiTheme="minorHAnsi" w:cstheme="minorHAnsi"/>
          <w:color w:val="000000"/>
          <w:sz w:val="22"/>
        </w:rPr>
        <w:t>Z</w:t>
      </w:r>
      <w:r w:rsidR="002A680D">
        <w:rPr>
          <w:rFonts w:asciiTheme="minorHAnsi" w:hAnsiTheme="minorHAnsi" w:cstheme="minorHAnsi"/>
          <w:color w:val="000000"/>
          <w:sz w:val="22"/>
        </w:rPr>
        <w:t> </w:t>
      </w:r>
      <w:r w:rsidRPr="00A71488">
        <w:rPr>
          <w:rFonts w:asciiTheme="minorHAnsi" w:hAnsiTheme="minorHAnsi" w:cstheme="minorHAnsi"/>
          <w:color w:val="000000"/>
          <w:sz w:val="22"/>
        </w:rPr>
        <w:t>korzystaniem z internetowych (cyfrowych) usług Administratora i tworzeniu na tej podstawie np.</w:t>
      </w:r>
      <w:r w:rsidR="00B65300">
        <w:rPr>
          <w:rFonts w:asciiTheme="minorHAnsi" w:hAnsiTheme="minorHAnsi" w:cstheme="minorHAnsi"/>
          <w:color w:val="000000"/>
          <w:sz w:val="22"/>
        </w:rPr>
        <w:t> </w:t>
      </w:r>
      <w:r w:rsidRPr="00A71488">
        <w:rPr>
          <w:rFonts w:asciiTheme="minorHAnsi" w:hAnsiTheme="minorHAnsi" w:cstheme="minorHAnsi"/>
          <w:color w:val="000000"/>
          <w:sz w:val="22"/>
        </w:rPr>
        <w:t xml:space="preserve">prognozy </w:t>
      </w:r>
      <w:proofErr w:type="spellStart"/>
      <w:r w:rsidRPr="00A71488">
        <w:rPr>
          <w:rFonts w:asciiTheme="minorHAnsi" w:hAnsiTheme="minorHAnsi" w:cstheme="minorHAnsi"/>
          <w:color w:val="000000"/>
          <w:sz w:val="22"/>
        </w:rPr>
        <w:t>zachowań</w:t>
      </w:r>
      <w:proofErr w:type="spellEnd"/>
      <w:r w:rsidR="00787260">
        <w:rPr>
          <w:rFonts w:asciiTheme="minorHAnsi" w:hAnsiTheme="minorHAnsi" w:cstheme="minorHAnsi"/>
          <w:color w:val="000000"/>
          <w:sz w:val="22"/>
        </w:rPr>
        <w:t xml:space="preserve">. </w:t>
      </w:r>
    </w:p>
    <w:p w14:paraId="6185E8F9" w14:textId="77AC3363" w:rsidR="00A71488" w:rsidRPr="00A71488" w:rsidRDefault="00A71488">
      <w:pPr>
        <w:keepLines/>
        <w:spacing w:after="0" w:line="240" w:lineRule="auto"/>
        <w:jc w:val="both"/>
        <w:rPr>
          <w:rFonts w:asciiTheme="minorHAnsi" w:hAnsiTheme="minorHAnsi" w:cstheme="minorHAnsi"/>
          <w:color w:val="000000"/>
          <w:sz w:val="22"/>
        </w:rPr>
      </w:pPr>
      <w:r w:rsidRPr="00A71488">
        <w:rPr>
          <w:rFonts w:asciiTheme="minorHAnsi" w:hAnsiTheme="minorHAnsi" w:cstheme="minorHAnsi"/>
          <w:color w:val="000000"/>
          <w:sz w:val="22"/>
        </w:rPr>
        <w:t>12. Jednocześnie Administrator przypomina o ciążącym na Pani/Panu obowiązku informacyjnym wynikającym z art. 14 RODO względem osób fizycznych, których dane mogą zostać przekazane Administratorowi w związku z prowadzonym postępowaniem i które Administrator pośrednio pozyska od uczestnika biorącego udział w postępowaniu, chyba że ma zastosowanie co najmniej jedno z</w:t>
      </w:r>
      <w:r w:rsidR="00985E46">
        <w:rPr>
          <w:rFonts w:asciiTheme="minorHAnsi" w:hAnsiTheme="minorHAnsi" w:cstheme="minorHAnsi"/>
          <w:color w:val="000000"/>
          <w:sz w:val="22"/>
        </w:rPr>
        <w:t> </w:t>
      </w:r>
      <w:proofErr w:type="spellStart"/>
      <w:r w:rsidRPr="00A71488">
        <w:rPr>
          <w:rFonts w:asciiTheme="minorHAnsi" w:hAnsiTheme="minorHAnsi" w:cstheme="minorHAnsi"/>
          <w:color w:val="000000"/>
          <w:sz w:val="22"/>
        </w:rPr>
        <w:t>wyłączeń</w:t>
      </w:r>
      <w:proofErr w:type="spellEnd"/>
      <w:r w:rsidRPr="00A71488">
        <w:rPr>
          <w:rFonts w:asciiTheme="minorHAnsi" w:hAnsiTheme="minorHAnsi" w:cstheme="minorHAnsi"/>
          <w:color w:val="000000"/>
          <w:sz w:val="22"/>
        </w:rPr>
        <w:t xml:space="preserve">, o których mowa w art. 14 ust. 5 RODO. </w:t>
      </w:r>
    </w:p>
    <w:p w14:paraId="31ECBDDE" w14:textId="3B6A4563" w:rsidR="00A71488" w:rsidRPr="00A71488" w:rsidRDefault="00A71488">
      <w:pPr>
        <w:keepLines/>
        <w:spacing w:after="0" w:line="240" w:lineRule="auto"/>
        <w:jc w:val="both"/>
        <w:rPr>
          <w:rFonts w:asciiTheme="minorHAnsi" w:hAnsiTheme="minorHAnsi" w:cstheme="minorHAnsi"/>
          <w:color w:val="000000"/>
          <w:sz w:val="22"/>
        </w:rPr>
      </w:pPr>
      <w:r w:rsidRPr="00A71488">
        <w:rPr>
          <w:rFonts w:asciiTheme="minorHAnsi" w:hAnsiTheme="minorHAnsi" w:cstheme="minorHAnsi"/>
          <w:color w:val="000000"/>
          <w:sz w:val="22"/>
        </w:rPr>
        <w:t>13. Najbardziej aktualne informacje dotyczące przetwarzania Pani/Pana danych osobowych są</w:t>
      </w:r>
      <w:r w:rsidR="00985E46">
        <w:rPr>
          <w:rFonts w:asciiTheme="minorHAnsi" w:hAnsiTheme="minorHAnsi" w:cstheme="minorHAnsi"/>
          <w:color w:val="000000"/>
          <w:sz w:val="22"/>
        </w:rPr>
        <w:t> </w:t>
      </w:r>
      <w:r w:rsidRPr="00A71488">
        <w:rPr>
          <w:rFonts w:asciiTheme="minorHAnsi" w:hAnsiTheme="minorHAnsi" w:cstheme="minorHAnsi"/>
          <w:color w:val="000000"/>
          <w:sz w:val="22"/>
        </w:rPr>
        <w:t>dostępne na stronie internetowej Administratora pod adresem: https://sfr-slaskie.pl/polityka-prywatnosci/</w:t>
      </w:r>
    </w:p>
    <w:p w14:paraId="242A4FDB" w14:textId="6947888C" w:rsidR="006A70A0" w:rsidRDefault="00FB39E1" w:rsidP="007C08C1">
      <w:pPr>
        <w:pStyle w:val="Akapitzlist"/>
        <w:keepLines/>
        <w:numPr>
          <w:ilvl w:val="0"/>
          <w:numId w:val="31"/>
        </w:numPr>
        <w:spacing w:line="200" w:lineRule="atLeast"/>
        <w:jc w:val="both"/>
        <w:rPr>
          <w:rFonts w:asciiTheme="minorHAnsi" w:hAnsiTheme="minorHAnsi" w:cstheme="minorHAnsi"/>
          <w:b/>
          <w:bCs/>
          <w:sz w:val="22"/>
        </w:rPr>
      </w:pPr>
      <w:r>
        <w:rPr>
          <w:rFonts w:asciiTheme="minorHAnsi" w:hAnsiTheme="minorHAnsi" w:cstheme="minorHAnsi"/>
          <w:b/>
          <w:bCs/>
          <w:sz w:val="22"/>
        </w:rPr>
        <w:t>ZAŁĄCZNIKI DO SWZ</w:t>
      </w:r>
    </w:p>
    <w:tbl>
      <w:tblPr>
        <w:tblStyle w:val="Tabela-Siatka"/>
        <w:tblW w:w="8554" w:type="dxa"/>
        <w:tblInd w:w="357" w:type="dxa"/>
        <w:tblLayout w:type="fixed"/>
        <w:tblLook w:val="04A0" w:firstRow="1" w:lastRow="0" w:firstColumn="1" w:lastColumn="0" w:noHBand="0" w:noVBand="1"/>
      </w:tblPr>
      <w:tblGrid>
        <w:gridCol w:w="757"/>
        <w:gridCol w:w="7797"/>
      </w:tblGrid>
      <w:tr w:rsidR="006A70A0" w14:paraId="62881876" w14:textId="77777777" w:rsidTr="00200CC5">
        <w:trPr>
          <w:trHeight w:val="209"/>
        </w:trPr>
        <w:tc>
          <w:tcPr>
            <w:tcW w:w="757" w:type="dxa"/>
          </w:tcPr>
          <w:p w14:paraId="064644B3" w14:textId="77777777" w:rsidR="006A70A0" w:rsidRDefault="00FB39E1">
            <w:pPr>
              <w:keepLines/>
              <w:spacing w:after="0" w:line="200" w:lineRule="atLeast"/>
              <w:jc w:val="both"/>
              <w:rPr>
                <w:rFonts w:asciiTheme="minorHAnsi" w:hAnsiTheme="minorHAnsi" w:cstheme="minorHAnsi"/>
                <w:b/>
                <w:bCs/>
                <w:sz w:val="20"/>
                <w:szCs w:val="20"/>
              </w:rPr>
            </w:pPr>
            <w:r>
              <w:rPr>
                <w:rFonts w:asciiTheme="minorHAnsi" w:eastAsia="Calibri" w:hAnsiTheme="minorHAnsi" w:cstheme="minorHAnsi"/>
                <w:b/>
                <w:bCs/>
                <w:sz w:val="20"/>
                <w:szCs w:val="20"/>
              </w:rPr>
              <w:t>Lp.</w:t>
            </w:r>
          </w:p>
        </w:tc>
        <w:tc>
          <w:tcPr>
            <w:tcW w:w="7797" w:type="dxa"/>
          </w:tcPr>
          <w:p w14:paraId="50C64D16" w14:textId="77777777" w:rsidR="006A70A0" w:rsidRDefault="00FB39E1">
            <w:pPr>
              <w:keepLines/>
              <w:spacing w:after="0" w:line="200" w:lineRule="atLeast"/>
              <w:jc w:val="both"/>
              <w:rPr>
                <w:rFonts w:asciiTheme="minorHAnsi" w:hAnsiTheme="minorHAnsi" w:cstheme="minorHAnsi"/>
                <w:b/>
                <w:bCs/>
                <w:sz w:val="20"/>
                <w:szCs w:val="20"/>
              </w:rPr>
            </w:pPr>
            <w:r>
              <w:rPr>
                <w:rFonts w:asciiTheme="minorHAnsi" w:eastAsia="Calibri" w:hAnsiTheme="minorHAnsi" w:cstheme="minorHAnsi"/>
                <w:b/>
                <w:bCs/>
                <w:sz w:val="20"/>
                <w:szCs w:val="20"/>
              </w:rPr>
              <w:t>Nazwa</w:t>
            </w:r>
          </w:p>
        </w:tc>
      </w:tr>
      <w:tr w:rsidR="006A70A0" w14:paraId="68249C86" w14:textId="77777777" w:rsidTr="00200CC5">
        <w:trPr>
          <w:trHeight w:val="198"/>
        </w:trPr>
        <w:tc>
          <w:tcPr>
            <w:tcW w:w="757" w:type="dxa"/>
          </w:tcPr>
          <w:p w14:paraId="1A1F4E0C" w14:textId="77777777" w:rsidR="006A70A0" w:rsidRDefault="00FB39E1">
            <w:pPr>
              <w:keepLines/>
              <w:spacing w:after="0" w:line="200" w:lineRule="atLeast"/>
              <w:jc w:val="both"/>
              <w:rPr>
                <w:rFonts w:asciiTheme="minorHAnsi" w:hAnsiTheme="minorHAnsi" w:cstheme="minorHAnsi"/>
                <w:sz w:val="20"/>
                <w:szCs w:val="20"/>
              </w:rPr>
            </w:pPr>
            <w:r>
              <w:rPr>
                <w:rFonts w:asciiTheme="minorHAnsi" w:eastAsia="Calibri" w:hAnsiTheme="minorHAnsi" w:cstheme="minorHAnsi"/>
                <w:sz w:val="20"/>
                <w:szCs w:val="20"/>
              </w:rPr>
              <w:t>1</w:t>
            </w:r>
          </w:p>
        </w:tc>
        <w:tc>
          <w:tcPr>
            <w:tcW w:w="7797" w:type="dxa"/>
          </w:tcPr>
          <w:p w14:paraId="3E01DA68" w14:textId="77777777" w:rsidR="006A70A0" w:rsidRDefault="00FB39E1">
            <w:pPr>
              <w:keepLines/>
              <w:spacing w:after="0" w:line="200" w:lineRule="atLeast"/>
              <w:jc w:val="both"/>
              <w:rPr>
                <w:rFonts w:asciiTheme="minorHAnsi" w:hAnsiTheme="minorHAnsi" w:cstheme="minorHAnsi"/>
                <w:sz w:val="20"/>
                <w:szCs w:val="20"/>
              </w:rPr>
            </w:pPr>
            <w:r>
              <w:rPr>
                <w:rFonts w:asciiTheme="minorHAnsi" w:eastAsia="Calibri" w:hAnsiTheme="minorHAnsi" w:cstheme="minorHAnsi"/>
                <w:sz w:val="20"/>
                <w:szCs w:val="20"/>
              </w:rPr>
              <w:t>Formularz oferty</w:t>
            </w:r>
          </w:p>
        </w:tc>
      </w:tr>
      <w:tr w:rsidR="006A70A0" w14:paraId="46F04DEB" w14:textId="77777777" w:rsidTr="00200CC5">
        <w:trPr>
          <w:trHeight w:val="209"/>
        </w:trPr>
        <w:tc>
          <w:tcPr>
            <w:tcW w:w="757" w:type="dxa"/>
          </w:tcPr>
          <w:p w14:paraId="5F95AB3A" w14:textId="77777777" w:rsidR="006A70A0" w:rsidRDefault="00FB39E1">
            <w:pPr>
              <w:keepLines/>
              <w:spacing w:after="0" w:line="200" w:lineRule="atLeast"/>
              <w:jc w:val="both"/>
              <w:rPr>
                <w:rFonts w:asciiTheme="minorHAnsi" w:hAnsiTheme="minorHAnsi" w:cstheme="minorHAnsi"/>
                <w:sz w:val="20"/>
                <w:szCs w:val="20"/>
              </w:rPr>
            </w:pPr>
            <w:r>
              <w:rPr>
                <w:rFonts w:asciiTheme="minorHAnsi" w:eastAsia="Calibri" w:hAnsiTheme="minorHAnsi" w:cstheme="minorHAnsi"/>
                <w:sz w:val="20"/>
                <w:szCs w:val="20"/>
              </w:rPr>
              <w:t>2</w:t>
            </w:r>
          </w:p>
        </w:tc>
        <w:tc>
          <w:tcPr>
            <w:tcW w:w="7797" w:type="dxa"/>
          </w:tcPr>
          <w:p w14:paraId="0BD6B527" w14:textId="77777777" w:rsidR="006A70A0" w:rsidRDefault="00FB39E1">
            <w:pPr>
              <w:keepLines/>
              <w:spacing w:after="0" w:line="200" w:lineRule="atLeast"/>
              <w:jc w:val="both"/>
              <w:rPr>
                <w:rFonts w:asciiTheme="minorHAnsi" w:hAnsiTheme="minorHAnsi" w:cstheme="minorHAnsi"/>
                <w:sz w:val="20"/>
                <w:szCs w:val="20"/>
              </w:rPr>
            </w:pPr>
            <w:r>
              <w:rPr>
                <w:rFonts w:asciiTheme="minorHAnsi" w:eastAsia="Calibri" w:hAnsiTheme="minorHAnsi" w:cstheme="minorHAnsi"/>
                <w:sz w:val="20"/>
                <w:szCs w:val="20"/>
              </w:rPr>
              <w:t xml:space="preserve">Wzór umowy </w:t>
            </w:r>
          </w:p>
        </w:tc>
      </w:tr>
      <w:tr w:rsidR="006A70A0" w14:paraId="14CFF646" w14:textId="77777777" w:rsidTr="00200CC5">
        <w:trPr>
          <w:trHeight w:val="209"/>
        </w:trPr>
        <w:tc>
          <w:tcPr>
            <w:tcW w:w="757" w:type="dxa"/>
          </w:tcPr>
          <w:p w14:paraId="0BEA056B" w14:textId="77777777" w:rsidR="006A70A0" w:rsidRDefault="00FB39E1">
            <w:pPr>
              <w:keepLines/>
              <w:spacing w:after="0" w:line="200" w:lineRule="atLeast"/>
              <w:jc w:val="both"/>
              <w:rPr>
                <w:rFonts w:asciiTheme="minorHAnsi" w:hAnsiTheme="minorHAnsi" w:cstheme="minorHAnsi"/>
                <w:sz w:val="20"/>
                <w:szCs w:val="20"/>
              </w:rPr>
            </w:pPr>
            <w:r>
              <w:rPr>
                <w:rFonts w:asciiTheme="minorHAnsi" w:eastAsia="Calibri" w:hAnsiTheme="minorHAnsi" w:cstheme="minorHAnsi"/>
                <w:sz w:val="20"/>
                <w:szCs w:val="20"/>
              </w:rPr>
              <w:lastRenderedPageBreak/>
              <w:t>3</w:t>
            </w:r>
          </w:p>
        </w:tc>
        <w:tc>
          <w:tcPr>
            <w:tcW w:w="7797" w:type="dxa"/>
          </w:tcPr>
          <w:p w14:paraId="2BDE9391" w14:textId="77777777" w:rsidR="006A70A0" w:rsidRDefault="00FB39E1">
            <w:pPr>
              <w:keepLines/>
              <w:spacing w:after="0" w:line="200" w:lineRule="atLeast"/>
              <w:jc w:val="both"/>
              <w:rPr>
                <w:rFonts w:asciiTheme="minorHAnsi" w:hAnsiTheme="minorHAnsi" w:cstheme="minorHAnsi"/>
                <w:sz w:val="20"/>
                <w:szCs w:val="20"/>
              </w:rPr>
            </w:pPr>
            <w:r>
              <w:rPr>
                <w:rFonts w:asciiTheme="minorHAnsi" w:eastAsia="Calibri" w:hAnsiTheme="minorHAnsi" w:cstheme="minorHAnsi"/>
                <w:sz w:val="20"/>
                <w:szCs w:val="20"/>
              </w:rPr>
              <w:t>JEDZ</w:t>
            </w:r>
          </w:p>
        </w:tc>
      </w:tr>
      <w:tr w:rsidR="006A70A0" w14:paraId="51AA56FC" w14:textId="77777777" w:rsidTr="00200CC5">
        <w:trPr>
          <w:trHeight w:val="209"/>
        </w:trPr>
        <w:tc>
          <w:tcPr>
            <w:tcW w:w="757" w:type="dxa"/>
          </w:tcPr>
          <w:p w14:paraId="092791AE" w14:textId="77777777" w:rsidR="006A70A0" w:rsidRDefault="00FB39E1">
            <w:pPr>
              <w:keepLines/>
              <w:spacing w:after="0" w:line="200" w:lineRule="atLeast"/>
              <w:jc w:val="both"/>
              <w:rPr>
                <w:rFonts w:asciiTheme="minorHAnsi" w:hAnsiTheme="minorHAnsi" w:cstheme="minorHAnsi"/>
                <w:sz w:val="20"/>
                <w:szCs w:val="20"/>
              </w:rPr>
            </w:pPr>
            <w:r>
              <w:rPr>
                <w:rFonts w:asciiTheme="minorHAnsi" w:eastAsia="Calibri" w:hAnsiTheme="minorHAnsi" w:cstheme="minorHAnsi"/>
                <w:sz w:val="20"/>
                <w:szCs w:val="20"/>
              </w:rPr>
              <w:t>4</w:t>
            </w:r>
          </w:p>
        </w:tc>
        <w:tc>
          <w:tcPr>
            <w:tcW w:w="7797" w:type="dxa"/>
          </w:tcPr>
          <w:p w14:paraId="4E0C872B" w14:textId="7225434C" w:rsidR="006A70A0" w:rsidRPr="00D94F8C" w:rsidRDefault="00FB39E1">
            <w:pPr>
              <w:keepLines/>
              <w:spacing w:after="0" w:line="200" w:lineRule="atLeast"/>
              <w:jc w:val="both"/>
              <w:rPr>
                <w:rFonts w:asciiTheme="minorHAnsi" w:hAnsiTheme="minorHAnsi" w:cstheme="minorHAnsi"/>
                <w:sz w:val="22"/>
              </w:rPr>
            </w:pPr>
            <w:r w:rsidRPr="00D94F8C">
              <w:rPr>
                <w:rFonts w:asciiTheme="minorHAnsi" w:eastAsia="Calibri" w:hAnsiTheme="minorHAnsi" w:cstheme="minorHAnsi"/>
                <w:sz w:val="22"/>
              </w:rPr>
              <w:t xml:space="preserve">Oświadczenie </w:t>
            </w:r>
            <w:r w:rsidR="00D94F8C" w:rsidRPr="00D94F8C">
              <w:rPr>
                <w:rFonts w:asciiTheme="minorHAnsi" w:hAnsiTheme="minorHAnsi" w:cstheme="minorHAnsi"/>
                <w:sz w:val="22"/>
              </w:rPr>
              <w:t>o braku podstaw wykluczenia Wykonawcy zgodnie z art. 5k Rozporządzenia 833/2014 oraz art. 7 ust. 1 ustawy o szczególnych rozwiązaniach w zakresie przeciwdziałania wspieraniu agresji na Ukrainę oraz służących ochronie bezpieczeństwa narodowego</w:t>
            </w:r>
          </w:p>
        </w:tc>
      </w:tr>
      <w:tr w:rsidR="006A70A0" w14:paraId="64654D53" w14:textId="77777777" w:rsidTr="00200CC5">
        <w:trPr>
          <w:trHeight w:val="198"/>
        </w:trPr>
        <w:tc>
          <w:tcPr>
            <w:tcW w:w="757" w:type="dxa"/>
          </w:tcPr>
          <w:p w14:paraId="0ED7DDA3" w14:textId="77777777" w:rsidR="006A70A0" w:rsidRPr="001E127F" w:rsidRDefault="00FB39E1">
            <w:pPr>
              <w:keepLines/>
              <w:spacing w:after="0" w:line="200" w:lineRule="atLeast"/>
              <w:jc w:val="both"/>
              <w:rPr>
                <w:rFonts w:asciiTheme="minorHAnsi" w:hAnsiTheme="minorHAnsi" w:cstheme="minorHAnsi"/>
                <w:sz w:val="20"/>
                <w:szCs w:val="20"/>
              </w:rPr>
            </w:pPr>
            <w:r w:rsidRPr="001E127F">
              <w:rPr>
                <w:rFonts w:asciiTheme="minorHAnsi" w:eastAsia="Calibri" w:hAnsiTheme="minorHAnsi" w:cstheme="minorHAnsi"/>
                <w:sz w:val="20"/>
                <w:szCs w:val="20"/>
              </w:rPr>
              <w:t>5</w:t>
            </w:r>
          </w:p>
        </w:tc>
        <w:tc>
          <w:tcPr>
            <w:tcW w:w="7797" w:type="dxa"/>
          </w:tcPr>
          <w:p w14:paraId="0A5E72C3" w14:textId="1F57A1A1" w:rsidR="006A70A0" w:rsidRPr="001E127F" w:rsidRDefault="00507E3A">
            <w:pPr>
              <w:keepLines/>
              <w:spacing w:after="0" w:line="200" w:lineRule="atLeast"/>
              <w:jc w:val="both"/>
              <w:rPr>
                <w:rFonts w:asciiTheme="minorHAnsi" w:hAnsiTheme="minorHAnsi" w:cstheme="minorHAnsi"/>
                <w:sz w:val="20"/>
                <w:szCs w:val="20"/>
              </w:rPr>
            </w:pPr>
            <w:r w:rsidRPr="001E127F">
              <w:rPr>
                <w:rFonts w:asciiTheme="minorHAnsi" w:eastAsia="Calibri" w:hAnsiTheme="minorHAnsi" w:cstheme="minorHAnsi"/>
                <w:sz w:val="20"/>
                <w:szCs w:val="20"/>
              </w:rPr>
              <w:t>Metryka produktu</w:t>
            </w:r>
          </w:p>
        </w:tc>
      </w:tr>
      <w:tr w:rsidR="00200CC5" w14:paraId="0138D295" w14:textId="77777777" w:rsidTr="00200CC5">
        <w:trPr>
          <w:trHeight w:val="198"/>
        </w:trPr>
        <w:tc>
          <w:tcPr>
            <w:tcW w:w="757" w:type="dxa"/>
          </w:tcPr>
          <w:p w14:paraId="5C355F9B" w14:textId="7BF355A6" w:rsidR="00200CC5" w:rsidRPr="001E127F" w:rsidRDefault="00200CC5" w:rsidP="00200CC5">
            <w:pPr>
              <w:keepLines/>
              <w:spacing w:after="0" w:line="200" w:lineRule="atLeast"/>
              <w:jc w:val="both"/>
              <w:rPr>
                <w:rFonts w:asciiTheme="minorHAnsi" w:eastAsia="Calibri" w:hAnsiTheme="minorHAnsi" w:cstheme="minorHAnsi"/>
                <w:sz w:val="20"/>
                <w:szCs w:val="20"/>
              </w:rPr>
            </w:pPr>
            <w:r w:rsidRPr="001E127F">
              <w:rPr>
                <w:rFonts w:asciiTheme="minorHAnsi" w:eastAsia="Calibri" w:hAnsiTheme="minorHAnsi" w:cstheme="minorHAnsi"/>
                <w:sz w:val="20"/>
                <w:szCs w:val="20"/>
              </w:rPr>
              <w:t>6</w:t>
            </w:r>
          </w:p>
        </w:tc>
        <w:tc>
          <w:tcPr>
            <w:tcW w:w="7797" w:type="dxa"/>
          </w:tcPr>
          <w:p w14:paraId="06A19E0B" w14:textId="02F21D5B" w:rsidR="00200CC5" w:rsidRPr="001E127F" w:rsidRDefault="00200CC5" w:rsidP="00200CC5">
            <w:pPr>
              <w:keepLines/>
              <w:spacing w:after="0" w:line="200" w:lineRule="atLeast"/>
              <w:jc w:val="both"/>
              <w:rPr>
                <w:rFonts w:asciiTheme="minorHAnsi" w:eastAsia="Calibri" w:hAnsiTheme="minorHAnsi" w:cstheme="minorHAnsi"/>
                <w:sz w:val="20"/>
                <w:szCs w:val="20"/>
              </w:rPr>
            </w:pPr>
            <w:r w:rsidRPr="001E127F">
              <w:rPr>
                <w:rFonts w:asciiTheme="minorHAnsi" w:eastAsia="Calibri" w:hAnsiTheme="minorHAnsi" w:cstheme="minorHAnsi"/>
                <w:sz w:val="20"/>
                <w:szCs w:val="20"/>
              </w:rPr>
              <w:t xml:space="preserve">Wykaz usług – wzór </w:t>
            </w:r>
          </w:p>
        </w:tc>
      </w:tr>
      <w:tr w:rsidR="00200CC5" w14:paraId="6160B1AC" w14:textId="77777777" w:rsidTr="00200CC5">
        <w:trPr>
          <w:trHeight w:val="198"/>
        </w:trPr>
        <w:tc>
          <w:tcPr>
            <w:tcW w:w="757" w:type="dxa"/>
          </w:tcPr>
          <w:p w14:paraId="144382AA" w14:textId="5D6FC38E" w:rsidR="00200CC5" w:rsidRPr="001E127F" w:rsidRDefault="00200CC5" w:rsidP="00200CC5">
            <w:pPr>
              <w:keepLines/>
              <w:spacing w:after="0" w:line="200" w:lineRule="atLeast"/>
              <w:jc w:val="both"/>
              <w:rPr>
                <w:rFonts w:asciiTheme="minorHAnsi" w:eastAsia="Calibri" w:hAnsiTheme="minorHAnsi" w:cstheme="minorHAnsi"/>
                <w:sz w:val="20"/>
                <w:szCs w:val="20"/>
              </w:rPr>
            </w:pPr>
            <w:r w:rsidRPr="001E127F">
              <w:rPr>
                <w:rFonts w:asciiTheme="minorHAnsi" w:eastAsia="Calibri" w:hAnsiTheme="minorHAnsi" w:cstheme="minorHAnsi"/>
                <w:sz w:val="20"/>
                <w:szCs w:val="20"/>
              </w:rPr>
              <w:t>7</w:t>
            </w:r>
          </w:p>
        </w:tc>
        <w:tc>
          <w:tcPr>
            <w:tcW w:w="7797" w:type="dxa"/>
          </w:tcPr>
          <w:p w14:paraId="7CF86C53" w14:textId="1D5CDAAB" w:rsidR="00200CC5" w:rsidRPr="001E127F" w:rsidRDefault="00200CC5" w:rsidP="00200CC5">
            <w:pPr>
              <w:keepLines/>
              <w:spacing w:after="0" w:line="200" w:lineRule="atLeast"/>
              <w:jc w:val="both"/>
              <w:rPr>
                <w:rFonts w:asciiTheme="minorHAnsi" w:eastAsia="Calibri" w:hAnsiTheme="minorHAnsi" w:cstheme="minorHAnsi"/>
                <w:sz w:val="20"/>
                <w:szCs w:val="20"/>
              </w:rPr>
            </w:pPr>
            <w:r w:rsidRPr="001E127F">
              <w:rPr>
                <w:rFonts w:asciiTheme="minorHAnsi" w:eastAsia="Calibri" w:hAnsiTheme="minorHAnsi" w:cstheme="minorHAnsi"/>
                <w:sz w:val="20"/>
                <w:szCs w:val="20"/>
              </w:rPr>
              <w:t xml:space="preserve">Wykaz osób – wzór </w:t>
            </w:r>
          </w:p>
        </w:tc>
      </w:tr>
    </w:tbl>
    <w:p w14:paraId="1D54429F" w14:textId="77777777" w:rsidR="006A70A0" w:rsidRDefault="006A70A0" w:rsidP="00A025D2">
      <w:pPr>
        <w:keepLines/>
        <w:spacing w:line="200" w:lineRule="atLeast"/>
        <w:jc w:val="both"/>
        <w:rPr>
          <w:rFonts w:asciiTheme="minorHAnsi" w:hAnsiTheme="minorHAnsi" w:cstheme="minorHAnsi"/>
          <w:b/>
          <w:bCs/>
          <w:sz w:val="22"/>
        </w:rPr>
      </w:pPr>
    </w:p>
    <w:sectPr w:rsidR="006A70A0">
      <w:headerReference w:type="default" r:id="rId17"/>
      <w:footerReference w:type="default" r:id="rId18"/>
      <w:pgSz w:w="11906" w:h="16838"/>
      <w:pgMar w:top="1417" w:right="1417" w:bottom="1417" w:left="1417" w:header="708" w:footer="0"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387A97" w14:textId="77777777" w:rsidR="00305DD5" w:rsidRDefault="00305DD5">
      <w:pPr>
        <w:spacing w:after="0" w:line="240" w:lineRule="auto"/>
      </w:pPr>
      <w:r>
        <w:separator/>
      </w:r>
    </w:p>
  </w:endnote>
  <w:endnote w:type="continuationSeparator" w:id="0">
    <w:p w14:paraId="14C70C5F" w14:textId="77777777" w:rsidR="00305DD5" w:rsidRDefault="00305D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ndale Sans UI">
    <w:altName w:val="Times New Roman"/>
    <w:charset w:val="EE"/>
    <w:family w:val="auto"/>
    <w:pitch w:val="variable"/>
  </w:font>
  <w:font w:name="Verdana">
    <w:panose1 w:val="020B0604030504040204"/>
    <w:charset w:val="EE"/>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EE"/>
    <w:family w:val="modern"/>
    <w:pitch w:val="fixed"/>
    <w:sig w:usb0="E0002E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Lucida Sans">
    <w:panose1 w:val="020B0602030504020204"/>
    <w:charset w:val="00"/>
    <w:family w:val="swiss"/>
    <w:pitch w:val="variable"/>
    <w:sig w:usb0="00000003" w:usb1="00000000" w:usb2="00000000" w:usb3="00000000" w:csb0="00000001" w:csb1="00000000"/>
  </w:font>
  <w:font w:name="Segoe UI">
    <w:panose1 w:val="020B0502040204020203"/>
    <w:charset w:val="EE"/>
    <w:family w:val="swiss"/>
    <w:pitch w:val="variable"/>
    <w:sig w:usb0="E4002EFF" w:usb1="C000E47F" w:usb2="00000009" w:usb3="00000000" w:csb0="000001FF" w:csb1="00000000"/>
  </w:font>
  <w:font w:name="TimesNewRoman">
    <w:altName w:val="Times New Roman"/>
    <w:panose1 w:val="00000000000000000000"/>
    <w:charset w:val="00"/>
    <w:family w:val="roman"/>
    <w:notTrueType/>
    <w:pitch w:val="default"/>
  </w:font>
  <w:font w:name="TimesNewRomanPSMT">
    <w:altName w:val="Times New Roman"/>
    <w:charset w:val="EE"/>
    <w:family w:val="roman"/>
    <w:pitch w:val="default"/>
  </w:font>
  <w:font w:name="Symbol">
    <w:panose1 w:val="05050102010706020507"/>
    <w:charset w:val="02"/>
    <w:family w:val="roman"/>
    <w:pitch w:val="variable"/>
    <w:sig w:usb0="00000000" w:usb1="10000000" w:usb2="00000000" w:usb3="00000000" w:csb0="80000000" w:csb1="00000000"/>
  </w:font>
  <w:font w:name="Trebuchet MS">
    <w:panose1 w:val="020B0603020202020204"/>
    <w:charset w:val="EE"/>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heme="minorHAnsi" w:hAnsiTheme="minorHAnsi" w:cstheme="minorHAnsi"/>
        <w:sz w:val="22"/>
      </w:rPr>
      <w:id w:val="1445201184"/>
      <w:docPartObj>
        <w:docPartGallery w:val="Page Numbers (Bottom of Page)"/>
        <w:docPartUnique/>
      </w:docPartObj>
    </w:sdtPr>
    <w:sdtEndPr/>
    <w:sdtContent>
      <w:p w14:paraId="28836C4E" w14:textId="136A9215" w:rsidR="00D623EA" w:rsidRPr="00B65300" w:rsidRDefault="00D623EA">
        <w:pPr>
          <w:pStyle w:val="Stopka"/>
          <w:jc w:val="right"/>
          <w:rPr>
            <w:rFonts w:asciiTheme="minorHAnsi" w:hAnsiTheme="minorHAnsi" w:cstheme="minorHAnsi"/>
            <w:sz w:val="22"/>
          </w:rPr>
        </w:pPr>
        <w:r w:rsidRPr="00B65300">
          <w:rPr>
            <w:rFonts w:asciiTheme="minorHAnsi" w:hAnsiTheme="minorHAnsi" w:cstheme="minorHAnsi"/>
            <w:sz w:val="22"/>
          </w:rPr>
          <w:fldChar w:fldCharType="begin"/>
        </w:r>
        <w:r w:rsidRPr="00B65300">
          <w:rPr>
            <w:rFonts w:asciiTheme="minorHAnsi" w:hAnsiTheme="minorHAnsi" w:cstheme="minorHAnsi"/>
            <w:sz w:val="22"/>
          </w:rPr>
          <w:instrText>PAGE   \* MERGEFORMAT</w:instrText>
        </w:r>
        <w:r w:rsidRPr="00B65300">
          <w:rPr>
            <w:rFonts w:asciiTheme="minorHAnsi" w:hAnsiTheme="minorHAnsi" w:cstheme="minorHAnsi"/>
            <w:sz w:val="22"/>
          </w:rPr>
          <w:fldChar w:fldCharType="separate"/>
        </w:r>
        <w:r>
          <w:rPr>
            <w:rFonts w:asciiTheme="minorHAnsi" w:hAnsiTheme="minorHAnsi" w:cstheme="minorHAnsi"/>
            <w:noProof/>
            <w:sz w:val="22"/>
          </w:rPr>
          <w:t>24</w:t>
        </w:r>
        <w:r w:rsidRPr="00B65300">
          <w:rPr>
            <w:rFonts w:asciiTheme="minorHAnsi" w:hAnsiTheme="minorHAnsi" w:cstheme="minorHAnsi"/>
            <w:sz w:val="22"/>
          </w:rPr>
          <w:fldChar w:fldCharType="end"/>
        </w:r>
      </w:p>
    </w:sdtContent>
  </w:sdt>
  <w:p w14:paraId="3FD3A123" w14:textId="77777777" w:rsidR="00D623EA" w:rsidRDefault="00D623EA">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977DF4" w14:textId="77777777" w:rsidR="00305DD5" w:rsidRDefault="00305DD5">
      <w:pPr>
        <w:spacing w:after="0" w:line="240" w:lineRule="auto"/>
      </w:pPr>
      <w:r>
        <w:separator/>
      </w:r>
    </w:p>
  </w:footnote>
  <w:footnote w:type="continuationSeparator" w:id="0">
    <w:p w14:paraId="1F75490B" w14:textId="77777777" w:rsidR="00305DD5" w:rsidRDefault="00305DD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A098C7" w14:textId="77777777" w:rsidR="00D623EA" w:rsidRDefault="00D623EA">
    <w:pPr>
      <w:pStyle w:val="Nagwek"/>
      <w:jc w:val="center"/>
      <w:rPr>
        <w:rFonts w:asciiTheme="minorHAnsi" w:hAnsiTheme="minorHAnsi" w:cstheme="minorHAnsi"/>
        <w:sz w:val="22"/>
      </w:rPr>
    </w:pPr>
    <w:r>
      <w:rPr>
        <w:rFonts w:asciiTheme="minorHAnsi" w:hAnsiTheme="minorHAnsi" w:cstheme="minorHAnsi"/>
        <w:sz w:val="22"/>
      </w:rPr>
      <w:t>Specyfikacja Warunków Zamówienia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0B2DFC"/>
    <w:multiLevelType w:val="multilevel"/>
    <w:tmpl w:val="D5D02B10"/>
    <w:lvl w:ilvl="0">
      <w:start w:val="1"/>
      <w:numFmt w:val="lowerLetter"/>
      <w:lvlText w:val="%1)"/>
      <w:lvlJc w:val="left"/>
      <w:pPr>
        <w:tabs>
          <w:tab w:val="num" w:pos="0"/>
        </w:tabs>
        <w:ind w:left="1636" w:hanging="360"/>
      </w:pPr>
      <w:rPr>
        <w:rFonts w:ascii="Calibri" w:eastAsia="Times New Roman" w:hAnsi="Calibri" w:cs="Calibri"/>
      </w:rPr>
    </w:lvl>
    <w:lvl w:ilvl="1">
      <w:start w:val="1"/>
      <w:numFmt w:val="lowerLetter"/>
      <w:lvlText w:val="%2."/>
      <w:lvlJc w:val="left"/>
      <w:pPr>
        <w:tabs>
          <w:tab w:val="num" w:pos="0"/>
        </w:tabs>
        <w:ind w:left="2356" w:hanging="360"/>
      </w:pPr>
    </w:lvl>
    <w:lvl w:ilvl="2">
      <w:start w:val="1"/>
      <w:numFmt w:val="lowerRoman"/>
      <w:lvlText w:val="%3."/>
      <w:lvlJc w:val="right"/>
      <w:pPr>
        <w:tabs>
          <w:tab w:val="num" w:pos="0"/>
        </w:tabs>
        <w:ind w:left="3076" w:hanging="180"/>
      </w:pPr>
    </w:lvl>
    <w:lvl w:ilvl="3">
      <w:start w:val="1"/>
      <w:numFmt w:val="decimal"/>
      <w:lvlText w:val="%4."/>
      <w:lvlJc w:val="left"/>
      <w:pPr>
        <w:tabs>
          <w:tab w:val="num" w:pos="0"/>
        </w:tabs>
        <w:ind w:left="3796" w:hanging="360"/>
      </w:pPr>
    </w:lvl>
    <w:lvl w:ilvl="4">
      <w:start w:val="1"/>
      <w:numFmt w:val="lowerLetter"/>
      <w:lvlText w:val="%5."/>
      <w:lvlJc w:val="left"/>
      <w:pPr>
        <w:tabs>
          <w:tab w:val="num" w:pos="0"/>
        </w:tabs>
        <w:ind w:left="4516" w:hanging="360"/>
      </w:pPr>
    </w:lvl>
    <w:lvl w:ilvl="5">
      <w:start w:val="1"/>
      <w:numFmt w:val="lowerRoman"/>
      <w:lvlText w:val="%6."/>
      <w:lvlJc w:val="right"/>
      <w:pPr>
        <w:tabs>
          <w:tab w:val="num" w:pos="0"/>
        </w:tabs>
        <w:ind w:left="5236" w:hanging="180"/>
      </w:pPr>
    </w:lvl>
    <w:lvl w:ilvl="6">
      <w:start w:val="1"/>
      <w:numFmt w:val="decimal"/>
      <w:lvlText w:val="%7."/>
      <w:lvlJc w:val="left"/>
      <w:pPr>
        <w:tabs>
          <w:tab w:val="num" w:pos="0"/>
        </w:tabs>
        <w:ind w:left="5956" w:hanging="360"/>
      </w:pPr>
    </w:lvl>
    <w:lvl w:ilvl="7">
      <w:start w:val="1"/>
      <w:numFmt w:val="lowerLetter"/>
      <w:lvlText w:val="%8."/>
      <w:lvlJc w:val="left"/>
      <w:pPr>
        <w:tabs>
          <w:tab w:val="num" w:pos="0"/>
        </w:tabs>
        <w:ind w:left="6676" w:hanging="360"/>
      </w:pPr>
    </w:lvl>
    <w:lvl w:ilvl="8">
      <w:start w:val="1"/>
      <w:numFmt w:val="lowerRoman"/>
      <w:lvlText w:val="%9."/>
      <w:lvlJc w:val="right"/>
      <w:pPr>
        <w:tabs>
          <w:tab w:val="num" w:pos="0"/>
        </w:tabs>
        <w:ind w:left="7396" w:hanging="180"/>
      </w:pPr>
    </w:lvl>
  </w:abstractNum>
  <w:abstractNum w:abstractNumId="1" w15:restartNumberingAfterBreak="0">
    <w:nsid w:val="1A957423"/>
    <w:multiLevelType w:val="multilevel"/>
    <w:tmpl w:val="C510A724"/>
    <w:lvl w:ilvl="0">
      <w:start w:val="1"/>
      <w:numFmt w:val="decimal"/>
      <w:lvlText w:val="%1."/>
      <w:lvlJc w:val="left"/>
      <w:pPr>
        <w:ind w:left="357" w:hanging="357"/>
      </w:pPr>
      <w:rPr>
        <w:rFonts w:hint="default"/>
        <w:sz w:val="22"/>
        <w:szCs w:val="22"/>
      </w:rPr>
    </w:lvl>
    <w:lvl w:ilvl="1">
      <w:start w:val="1"/>
      <w:numFmt w:val="decimal"/>
      <w:isLgl/>
      <w:suff w:val="space"/>
      <w:lvlText w:val="%1.%2"/>
      <w:lvlJc w:val="left"/>
      <w:pPr>
        <w:ind w:left="210" w:firstLine="73"/>
      </w:pPr>
      <w:rPr>
        <w:rFonts w:asciiTheme="minorHAnsi" w:hAnsiTheme="minorHAnsi" w:hint="default"/>
        <w:b w:val="0"/>
        <w:bCs w:val="0"/>
        <w:sz w:val="22"/>
        <w:szCs w:val="22"/>
      </w:rPr>
    </w:lvl>
    <w:lvl w:ilvl="2">
      <w:start w:val="1"/>
      <w:numFmt w:val="decimal"/>
      <w:isLgl/>
      <w:lvlText w:val="%1.%2.%3"/>
      <w:lvlJc w:val="left"/>
      <w:pPr>
        <w:ind w:left="1071" w:hanging="357"/>
      </w:pPr>
      <w:rPr>
        <w:rFonts w:hint="default"/>
        <w:b w:val="0"/>
        <w:bCs w:val="0"/>
      </w:rPr>
    </w:lvl>
    <w:lvl w:ilvl="3">
      <w:start w:val="1"/>
      <w:numFmt w:val="decimal"/>
      <w:isLgl/>
      <w:lvlText w:val="%1.%2.%3.%4"/>
      <w:lvlJc w:val="left"/>
      <w:pPr>
        <w:ind w:left="1428" w:hanging="357"/>
      </w:pPr>
      <w:rPr>
        <w:rFonts w:hint="default"/>
      </w:rPr>
    </w:lvl>
    <w:lvl w:ilvl="4">
      <w:start w:val="1"/>
      <w:numFmt w:val="decimal"/>
      <w:isLgl/>
      <w:lvlText w:val="%1.%2.%3.%4.%5"/>
      <w:lvlJc w:val="left"/>
      <w:pPr>
        <w:ind w:left="1785" w:hanging="357"/>
      </w:pPr>
      <w:rPr>
        <w:rFonts w:hint="default"/>
      </w:rPr>
    </w:lvl>
    <w:lvl w:ilvl="5">
      <w:start w:val="1"/>
      <w:numFmt w:val="decimal"/>
      <w:isLgl/>
      <w:lvlText w:val="%1.%2.%3.%4.%5.%6"/>
      <w:lvlJc w:val="left"/>
      <w:pPr>
        <w:ind w:left="2142" w:hanging="357"/>
      </w:pPr>
      <w:rPr>
        <w:rFonts w:hint="default"/>
      </w:rPr>
    </w:lvl>
    <w:lvl w:ilvl="6">
      <w:start w:val="1"/>
      <w:numFmt w:val="decimal"/>
      <w:isLgl/>
      <w:lvlText w:val="%1.%2.%3.%4.%5.%6.%7"/>
      <w:lvlJc w:val="left"/>
      <w:pPr>
        <w:ind w:left="2499" w:hanging="357"/>
      </w:pPr>
      <w:rPr>
        <w:rFonts w:hint="default"/>
      </w:rPr>
    </w:lvl>
    <w:lvl w:ilvl="7">
      <w:start w:val="1"/>
      <w:numFmt w:val="decimal"/>
      <w:isLgl/>
      <w:lvlText w:val="%1.%2.%3.%4.%5.%6.%7.%8"/>
      <w:lvlJc w:val="left"/>
      <w:pPr>
        <w:ind w:left="2856" w:hanging="357"/>
      </w:pPr>
      <w:rPr>
        <w:rFonts w:hint="default"/>
      </w:rPr>
    </w:lvl>
    <w:lvl w:ilvl="8">
      <w:start w:val="1"/>
      <w:numFmt w:val="decimal"/>
      <w:isLgl/>
      <w:lvlText w:val="%1.%2.%3.%4.%5.%6.%7.%8.%9"/>
      <w:lvlJc w:val="left"/>
      <w:pPr>
        <w:ind w:left="3213" w:hanging="357"/>
      </w:pPr>
      <w:rPr>
        <w:rFonts w:hint="default"/>
      </w:rPr>
    </w:lvl>
  </w:abstractNum>
  <w:abstractNum w:abstractNumId="2" w15:restartNumberingAfterBreak="0">
    <w:nsid w:val="1AC079C1"/>
    <w:multiLevelType w:val="multilevel"/>
    <w:tmpl w:val="4EFC8284"/>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 w15:restartNumberingAfterBreak="0">
    <w:nsid w:val="1C2E4B1B"/>
    <w:multiLevelType w:val="multilevel"/>
    <w:tmpl w:val="21262C38"/>
    <w:lvl w:ilvl="0">
      <w:start w:val="7"/>
      <w:numFmt w:val="decimal"/>
      <w:lvlText w:val="%1"/>
      <w:lvlJc w:val="left"/>
      <w:pPr>
        <w:ind w:left="435" w:hanging="435"/>
      </w:pPr>
      <w:rPr>
        <w:rFonts w:hint="default"/>
      </w:rPr>
    </w:lvl>
    <w:lvl w:ilvl="1">
      <w:start w:val="1"/>
      <w:numFmt w:val="decimal"/>
      <w:lvlText w:val="%1.%2"/>
      <w:lvlJc w:val="left"/>
      <w:pPr>
        <w:ind w:left="1155" w:hanging="435"/>
      </w:pPr>
      <w:rPr>
        <w:rFonts w:hint="default"/>
      </w:rPr>
    </w:lvl>
    <w:lvl w:ilvl="2">
      <w:start w:val="3"/>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4" w15:restartNumberingAfterBreak="0">
    <w:nsid w:val="1FC91EC9"/>
    <w:multiLevelType w:val="multilevel"/>
    <w:tmpl w:val="70665292"/>
    <w:lvl w:ilvl="0">
      <w:start w:val="1"/>
      <w:numFmt w:val="decimal"/>
      <w:lvlText w:val="%1)"/>
      <w:lvlJc w:val="left"/>
      <w:pPr>
        <w:tabs>
          <w:tab w:val="num" w:pos="0"/>
        </w:tabs>
        <w:ind w:left="1068" w:hanging="360"/>
      </w:pPr>
      <w:rPr>
        <w:rFonts w:ascii="Calibri" w:hAnsi="Calibri" w:cs="Calibri"/>
        <w:sz w:val="22"/>
        <w:szCs w:val="22"/>
      </w:rPr>
    </w:lvl>
    <w:lvl w:ilvl="1">
      <w:start w:val="1"/>
      <w:numFmt w:val="lowerLetter"/>
      <w:lvlText w:val="%2."/>
      <w:lvlJc w:val="left"/>
      <w:pPr>
        <w:tabs>
          <w:tab w:val="num" w:pos="0"/>
        </w:tabs>
        <w:ind w:left="1788" w:hanging="360"/>
      </w:pPr>
    </w:lvl>
    <w:lvl w:ilvl="2">
      <w:start w:val="1"/>
      <w:numFmt w:val="lowerRoman"/>
      <w:lvlText w:val="%3."/>
      <w:lvlJc w:val="right"/>
      <w:pPr>
        <w:tabs>
          <w:tab w:val="num" w:pos="0"/>
        </w:tabs>
        <w:ind w:left="2508" w:hanging="180"/>
      </w:pPr>
    </w:lvl>
    <w:lvl w:ilvl="3">
      <w:start w:val="1"/>
      <w:numFmt w:val="decimal"/>
      <w:lvlText w:val="%4."/>
      <w:lvlJc w:val="left"/>
      <w:pPr>
        <w:tabs>
          <w:tab w:val="num" w:pos="0"/>
        </w:tabs>
        <w:ind w:left="3228" w:hanging="360"/>
      </w:pPr>
    </w:lvl>
    <w:lvl w:ilvl="4">
      <w:start w:val="1"/>
      <w:numFmt w:val="lowerLetter"/>
      <w:lvlText w:val="%5."/>
      <w:lvlJc w:val="left"/>
      <w:pPr>
        <w:tabs>
          <w:tab w:val="num" w:pos="0"/>
        </w:tabs>
        <w:ind w:left="3948" w:hanging="360"/>
      </w:pPr>
    </w:lvl>
    <w:lvl w:ilvl="5">
      <w:start w:val="1"/>
      <w:numFmt w:val="lowerRoman"/>
      <w:lvlText w:val="%6."/>
      <w:lvlJc w:val="right"/>
      <w:pPr>
        <w:tabs>
          <w:tab w:val="num" w:pos="0"/>
        </w:tabs>
        <w:ind w:left="4668" w:hanging="180"/>
      </w:pPr>
    </w:lvl>
    <w:lvl w:ilvl="6">
      <w:start w:val="1"/>
      <w:numFmt w:val="decimal"/>
      <w:lvlText w:val="%7."/>
      <w:lvlJc w:val="left"/>
      <w:pPr>
        <w:tabs>
          <w:tab w:val="num" w:pos="0"/>
        </w:tabs>
        <w:ind w:left="5388" w:hanging="360"/>
      </w:pPr>
    </w:lvl>
    <w:lvl w:ilvl="7">
      <w:start w:val="1"/>
      <w:numFmt w:val="lowerLetter"/>
      <w:lvlText w:val="%8."/>
      <w:lvlJc w:val="left"/>
      <w:pPr>
        <w:tabs>
          <w:tab w:val="num" w:pos="0"/>
        </w:tabs>
        <w:ind w:left="6108" w:hanging="360"/>
      </w:pPr>
    </w:lvl>
    <w:lvl w:ilvl="8">
      <w:start w:val="1"/>
      <w:numFmt w:val="lowerRoman"/>
      <w:lvlText w:val="%9."/>
      <w:lvlJc w:val="right"/>
      <w:pPr>
        <w:tabs>
          <w:tab w:val="num" w:pos="0"/>
        </w:tabs>
        <w:ind w:left="6828" w:hanging="180"/>
      </w:pPr>
    </w:lvl>
  </w:abstractNum>
  <w:abstractNum w:abstractNumId="5" w15:restartNumberingAfterBreak="0">
    <w:nsid w:val="22BE177F"/>
    <w:multiLevelType w:val="multilevel"/>
    <w:tmpl w:val="16DC60C8"/>
    <w:lvl w:ilvl="0">
      <w:start w:val="4"/>
      <w:numFmt w:val="decimal"/>
      <w:lvlText w:val="%1."/>
      <w:lvlJc w:val="left"/>
      <w:pPr>
        <w:tabs>
          <w:tab w:val="num" w:pos="0"/>
        </w:tabs>
        <w:ind w:left="498" w:hanging="357"/>
      </w:pPr>
      <w:rPr>
        <w:sz w:val="22"/>
        <w:szCs w:val="22"/>
      </w:rPr>
    </w:lvl>
    <w:lvl w:ilvl="1">
      <w:start w:val="1"/>
      <w:numFmt w:val="decimal"/>
      <w:suff w:val="space"/>
      <w:lvlText w:val="%1.%2"/>
      <w:lvlJc w:val="left"/>
      <w:pPr>
        <w:tabs>
          <w:tab w:val="num" w:pos="0"/>
        </w:tabs>
        <w:ind w:left="352" w:firstLine="73"/>
      </w:pPr>
      <w:rPr>
        <w:rFonts w:ascii="Calibri" w:hAnsi="Calibri"/>
        <w:b w:val="0"/>
        <w:bCs w:val="0"/>
        <w:sz w:val="22"/>
        <w:szCs w:val="22"/>
      </w:rPr>
    </w:lvl>
    <w:lvl w:ilvl="2">
      <w:start w:val="1"/>
      <w:numFmt w:val="decimal"/>
      <w:lvlText w:val="%1.%2.%3"/>
      <w:lvlJc w:val="left"/>
      <w:pPr>
        <w:tabs>
          <w:tab w:val="num" w:pos="0"/>
        </w:tabs>
        <w:ind w:left="1071" w:hanging="357"/>
      </w:pPr>
      <w:rPr>
        <w:b w:val="0"/>
        <w:bCs w:val="0"/>
      </w:rPr>
    </w:lvl>
    <w:lvl w:ilvl="3">
      <w:start w:val="1"/>
      <w:numFmt w:val="decimal"/>
      <w:lvlText w:val="%1.%2.%3.%4"/>
      <w:lvlJc w:val="left"/>
      <w:pPr>
        <w:tabs>
          <w:tab w:val="num" w:pos="0"/>
        </w:tabs>
        <w:ind w:left="1428" w:hanging="357"/>
      </w:pPr>
    </w:lvl>
    <w:lvl w:ilvl="4">
      <w:start w:val="1"/>
      <w:numFmt w:val="decimal"/>
      <w:lvlText w:val="%1.%2.%3.%4.%5"/>
      <w:lvlJc w:val="left"/>
      <w:pPr>
        <w:tabs>
          <w:tab w:val="num" w:pos="0"/>
        </w:tabs>
        <w:ind w:left="1785" w:hanging="357"/>
      </w:pPr>
    </w:lvl>
    <w:lvl w:ilvl="5">
      <w:start w:val="1"/>
      <w:numFmt w:val="decimal"/>
      <w:lvlText w:val="%1.%2.%3.%4.%5.%6"/>
      <w:lvlJc w:val="left"/>
      <w:pPr>
        <w:tabs>
          <w:tab w:val="num" w:pos="0"/>
        </w:tabs>
        <w:ind w:left="2142" w:hanging="357"/>
      </w:pPr>
    </w:lvl>
    <w:lvl w:ilvl="6">
      <w:start w:val="1"/>
      <w:numFmt w:val="decimal"/>
      <w:lvlText w:val="%1.%2.%3.%4.%5.%6.%7"/>
      <w:lvlJc w:val="left"/>
      <w:pPr>
        <w:tabs>
          <w:tab w:val="num" w:pos="0"/>
        </w:tabs>
        <w:ind w:left="2499" w:hanging="357"/>
      </w:pPr>
    </w:lvl>
    <w:lvl w:ilvl="7">
      <w:start w:val="1"/>
      <w:numFmt w:val="decimal"/>
      <w:lvlText w:val="%1.%2.%3.%4.%5.%6.%7.%8"/>
      <w:lvlJc w:val="left"/>
      <w:pPr>
        <w:tabs>
          <w:tab w:val="num" w:pos="0"/>
        </w:tabs>
        <w:ind w:left="2856" w:hanging="357"/>
      </w:pPr>
    </w:lvl>
    <w:lvl w:ilvl="8">
      <w:start w:val="1"/>
      <w:numFmt w:val="decimal"/>
      <w:lvlText w:val="%1.%2.%3.%4.%5.%6.%7.%8.%9"/>
      <w:lvlJc w:val="left"/>
      <w:pPr>
        <w:tabs>
          <w:tab w:val="num" w:pos="0"/>
        </w:tabs>
        <w:ind w:left="3213" w:hanging="357"/>
      </w:pPr>
    </w:lvl>
  </w:abstractNum>
  <w:abstractNum w:abstractNumId="6" w15:restartNumberingAfterBreak="0">
    <w:nsid w:val="23ED74E4"/>
    <w:multiLevelType w:val="multilevel"/>
    <w:tmpl w:val="93F231A0"/>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b w:val="0"/>
        <w:bCs w:val="0"/>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24452445"/>
    <w:multiLevelType w:val="multilevel"/>
    <w:tmpl w:val="18C6D0BC"/>
    <w:lvl w:ilvl="0">
      <w:start w:val="1"/>
      <w:numFmt w:val="decimal"/>
      <w:lvlText w:val="%1."/>
      <w:lvlJc w:val="left"/>
      <w:pPr>
        <w:tabs>
          <w:tab w:val="num" w:pos="0"/>
        </w:tabs>
        <w:ind w:left="498" w:hanging="357"/>
      </w:pPr>
      <w:rPr>
        <w:sz w:val="22"/>
        <w:szCs w:val="22"/>
      </w:rPr>
    </w:lvl>
    <w:lvl w:ilvl="1">
      <w:start w:val="1"/>
      <w:numFmt w:val="decimal"/>
      <w:suff w:val="space"/>
      <w:lvlText w:val="%1.%2"/>
      <w:lvlJc w:val="left"/>
      <w:pPr>
        <w:tabs>
          <w:tab w:val="num" w:pos="0"/>
        </w:tabs>
        <w:ind w:left="69" w:firstLine="73"/>
      </w:pPr>
      <w:rPr>
        <w:rFonts w:ascii="Calibri" w:hAnsi="Calibri"/>
        <w:b w:val="0"/>
        <w:bCs w:val="0"/>
        <w:sz w:val="22"/>
        <w:szCs w:val="22"/>
      </w:rPr>
    </w:lvl>
    <w:lvl w:ilvl="2">
      <w:start w:val="1"/>
      <w:numFmt w:val="decimal"/>
      <w:lvlText w:val="%1.%2.%3"/>
      <w:lvlJc w:val="left"/>
      <w:pPr>
        <w:tabs>
          <w:tab w:val="num" w:pos="0"/>
        </w:tabs>
        <w:ind w:left="1071" w:hanging="357"/>
      </w:pPr>
      <w:rPr>
        <w:b w:val="0"/>
        <w:bCs w:val="0"/>
      </w:rPr>
    </w:lvl>
    <w:lvl w:ilvl="3">
      <w:start w:val="1"/>
      <w:numFmt w:val="decimal"/>
      <w:lvlText w:val="%1.%2.%3.%4"/>
      <w:lvlJc w:val="left"/>
      <w:pPr>
        <w:tabs>
          <w:tab w:val="num" w:pos="0"/>
        </w:tabs>
        <w:ind w:left="1428" w:hanging="357"/>
      </w:pPr>
    </w:lvl>
    <w:lvl w:ilvl="4">
      <w:start w:val="1"/>
      <w:numFmt w:val="decimal"/>
      <w:lvlText w:val="%1.%2.%3.%4.%5"/>
      <w:lvlJc w:val="left"/>
      <w:pPr>
        <w:tabs>
          <w:tab w:val="num" w:pos="0"/>
        </w:tabs>
        <w:ind w:left="1785" w:hanging="357"/>
      </w:pPr>
    </w:lvl>
    <w:lvl w:ilvl="5">
      <w:start w:val="1"/>
      <w:numFmt w:val="decimal"/>
      <w:lvlText w:val="%1.%2.%3.%4.%5.%6"/>
      <w:lvlJc w:val="left"/>
      <w:pPr>
        <w:tabs>
          <w:tab w:val="num" w:pos="0"/>
        </w:tabs>
        <w:ind w:left="2142" w:hanging="357"/>
      </w:pPr>
    </w:lvl>
    <w:lvl w:ilvl="6">
      <w:start w:val="1"/>
      <w:numFmt w:val="decimal"/>
      <w:lvlText w:val="%1.%2.%3.%4.%5.%6.%7"/>
      <w:lvlJc w:val="left"/>
      <w:pPr>
        <w:tabs>
          <w:tab w:val="num" w:pos="0"/>
        </w:tabs>
        <w:ind w:left="2499" w:hanging="357"/>
      </w:pPr>
    </w:lvl>
    <w:lvl w:ilvl="7">
      <w:start w:val="1"/>
      <w:numFmt w:val="decimal"/>
      <w:lvlText w:val="%1.%2.%3.%4.%5.%6.%7.%8"/>
      <w:lvlJc w:val="left"/>
      <w:pPr>
        <w:tabs>
          <w:tab w:val="num" w:pos="0"/>
        </w:tabs>
        <w:ind w:left="2856" w:hanging="357"/>
      </w:pPr>
    </w:lvl>
    <w:lvl w:ilvl="8">
      <w:start w:val="1"/>
      <w:numFmt w:val="decimal"/>
      <w:lvlText w:val="%1.%2.%3.%4.%5.%6.%7.%8.%9"/>
      <w:lvlJc w:val="left"/>
      <w:pPr>
        <w:tabs>
          <w:tab w:val="num" w:pos="0"/>
        </w:tabs>
        <w:ind w:left="3213" w:hanging="357"/>
      </w:pPr>
    </w:lvl>
  </w:abstractNum>
  <w:abstractNum w:abstractNumId="8" w15:restartNumberingAfterBreak="0">
    <w:nsid w:val="25956B77"/>
    <w:multiLevelType w:val="multilevel"/>
    <w:tmpl w:val="18C6D0BC"/>
    <w:lvl w:ilvl="0">
      <w:start w:val="1"/>
      <w:numFmt w:val="decimal"/>
      <w:lvlText w:val="%1."/>
      <w:lvlJc w:val="left"/>
      <w:pPr>
        <w:tabs>
          <w:tab w:val="num" w:pos="0"/>
        </w:tabs>
        <w:ind w:left="498" w:hanging="357"/>
      </w:pPr>
      <w:rPr>
        <w:sz w:val="22"/>
        <w:szCs w:val="22"/>
      </w:rPr>
    </w:lvl>
    <w:lvl w:ilvl="1">
      <w:start w:val="1"/>
      <w:numFmt w:val="decimal"/>
      <w:suff w:val="space"/>
      <w:lvlText w:val="%1.%2"/>
      <w:lvlJc w:val="left"/>
      <w:pPr>
        <w:tabs>
          <w:tab w:val="num" w:pos="0"/>
        </w:tabs>
        <w:ind w:left="69" w:firstLine="73"/>
      </w:pPr>
      <w:rPr>
        <w:rFonts w:ascii="Calibri" w:hAnsi="Calibri"/>
        <w:b w:val="0"/>
        <w:bCs w:val="0"/>
        <w:sz w:val="22"/>
        <w:szCs w:val="22"/>
      </w:rPr>
    </w:lvl>
    <w:lvl w:ilvl="2">
      <w:start w:val="1"/>
      <w:numFmt w:val="decimal"/>
      <w:lvlText w:val="%1.%2.%3"/>
      <w:lvlJc w:val="left"/>
      <w:pPr>
        <w:tabs>
          <w:tab w:val="num" w:pos="0"/>
        </w:tabs>
        <w:ind w:left="1071" w:hanging="357"/>
      </w:pPr>
      <w:rPr>
        <w:b w:val="0"/>
        <w:bCs w:val="0"/>
      </w:rPr>
    </w:lvl>
    <w:lvl w:ilvl="3">
      <w:start w:val="1"/>
      <w:numFmt w:val="decimal"/>
      <w:lvlText w:val="%1.%2.%3.%4"/>
      <w:lvlJc w:val="left"/>
      <w:pPr>
        <w:tabs>
          <w:tab w:val="num" w:pos="0"/>
        </w:tabs>
        <w:ind w:left="1428" w:hanging="357"/>
      </w:pPr>
    </w:lvl>
    <w:lvl w:ilvl="4">
      <w:start w:val="1"/>
      <w:numFmt w:val="decimal"/>
      <w:lvlText w:val="%1.%2.%3.%4.%5"/>
      <w:lvlJc w:val="left"/>
      <w:pPr>
        <w:tabs>
          <w:tab w:val="num" w:pos="0"/>
        </w:tabs>
        <w:ind w:left="1785" w:hanging="357"/>
      </w:pPr>
    </w:lvl>
    <w:lvl w:ilvl="5">
      <w:start w:val="1"/>
      <w:numFmt w:val="decimal"/>
      <w:lvlText w:val="%1.%2.%3.%4.%5.%6"/>
      <w:lvlJc w:val="left"/>
      <w:pPr>
        <w:tabs>
          <w:tab w:val="num" w:pos="0"/>
        </w:tabs>
        <w:ind w:left="2142" w:hanging="357"/>
      </w:pPr>
    </w:lvl>
    <w:lvl w:ilvl="6">
      <w:start w:val="1"/>
      <w:numFmt w:val="decimal"/>
      <w:lvlText w:val="%1.%2.%3.%4.%5.%6.%7"/>
      <w:lvlJc w:val="left"/>
      <w:pPr>
        <w:tabs>
          <w:tab w:val="num" w:pos="0"/>
        </w:tabs>
        <w:ind w:left="2499" w:hanging="357"/>
      </w:pPr>
    </w:lvl>
    <w:lvl w:ilvl="7">
      <w:start w:val="1"/>
      <w:numFmt w:val="decimal"/>
      <w:lvlText w:val="%1.%2.%3.%4.%5.%6.%7.%8"/>
      <w:lvlJc w:val="left"/>
      <w:pPr>
        <w:tabs>
          <w:tab w:val="num" w:pos="0"/>
        </w:tabs>
        <w:ind w:left="2856" w:hanging="357"/>
      </w:pPr>
    </w:lvl>
    <w:lvl w:ilvl="8">
      <w:start w:val="1"/>
      <w:numFmt w:val="decimal"/>
      <w:lvlText w:val="%1.%2.%3.%4.%5.%6.%7.%8.%9"/>
      <w:lvlJc w:val="left"/>
      <w:pPr>
        <w:tabs>
          <w:tab w:val="num" w:pos="0"/>
        </w:tabs>
        <w:ind w:left="3213" w:hanging="357"/>
      </w:pPr>
    </w:lvl>
  </w:abstractNum>
  <w:abstractNum w:abstractNumId="9" w15:restartNumberingAfterBreak="0">
    <w:nsid w:val="2A257B58"/>
    <w:multiLevelType w:val="multilevel"/>
    <w:tmpl w:val="600ABE62"/>
    <w:lvl w:ilvl="0">
      <w:start w:val="1"/>
      <w:numFmt w:val="decimal"/>
      <w:lvlText w:val="%1)"/>
      <w:lvlJc w:val="left"/>
      <w:pPr>
        <w:tabs>
          <w:tab w:val="num" w:pos="0"/>
        </w:tabs>
        <w:ind w:left="927" w:hanging="360"/>
      </w:pPr>
      <w:rPr>
        <w:color w:val="000000"/>
      </w:rPr>
    </w:lvl>
    <w:lvl w:ilvl="1">
      <w:start w:val="1"/>
      <w:numFmt w:val="lowerLetter"/>
      <w:lvlText w:val="%2."/>
      <w:lvlJc w:val="left"/>
      <w:pPr>
        <w:tabs>
          <w:tab w:val="num" w:pos="0"/>
        </w:tabs>
        <w:ind w:left="1647" w:hanging="360"/>
      </w:pPr>
    </w:lvl>
    <w:lvl w:ilvl="2">
      <w:start w:val="1"/>
      <w:numFmt w:val="lowerRoman"/>
      <w:lvlText w:val="%3."/>
      <w:lvlJc w:val="right"/>
      <w:pPr>
        <w:tabs>
          <w:tab w:val="num" w:pos="0"/>
        </w:tabs>
        <w:ind w:left="2367" w:hanging="180"/>
      </w:pPr>
    </w:lvl>
    <w:lvl w:ilvl="3">
      <w:start w:val="1"/>
      <w:numFmt w:val="decimal"/>
      <w:lvlText w:val="%4."/>
      <w:lvlJc w:val="left"/>
      <w:pPr>
        <w:tabs>
          <w:tab w:val="num" w:pos="0"/>
        </w:tabs>
        <w:ind w:left="3087" w:hanging="360"/>
      </w:pPr>
    </w:lvl>
    <w:lvl w:ilvl="4">
      <w:start w:val="1"/>
      <w:numFmt w:val="lowerLetter"/>
      <w:lvlText w:val="%5."/>
      <w:lvlJc w:val="left"/>
      <w:pPr>
        <w:tabs>
          <w:tab w:val="num" w:pos="0"/>
        </w:tabs>
        <w:ind w:left="3807" w:hanging="360"/>
      </w:pPr>
    </w:lvl>
    <w:lvl w:ilvl="5">
      <w:start w:val="1"/>
      <w:numFmt w:val="lowerRoman"/>
      <w:lvlText w:val="%6."/>
      <w:lvlJc w:val="right"/>
      <w:pPr>
        <w:tabs>
          <w:tab w:val="num" w:pos="0"/>
        </w:tabs>
        <w:ind w:left="4527" w:hanging="180"/>
      </w:pPr>
    </w:lvl>
    <w:lvl w:ilvl="6">
      <w:start w:val="1"/>
      <w:numFmt w:val="decimal"/>
      <w:lvlText w:val="%7."/>
      <w:lvlJc w:val="left"/>
      <w:pPr>
        <w:tabs>
          <w:tab w:val="num" w:pos="0"/>
        </w:tabs>
        <w:ind w:left="5247" w:hanging="360"/>
      </w:pPr>
    </w:lvl>
    <w:lvl w:ilvl="7">
      <w:start w:val="1"/>
      <w:numFmt w:val="lowerLetter"/>
      <w:lvlText w:val="%8."/>
      <w:lvlJc w:val="left"/>
      <w:pPr>
        <w:tabs>
          <w:tab w:val="num" w:pos="0"/>
        </w:tabs>
        <w:ind w:left="5967" w:hanging="360"/>
      </w:pPr>
    </w:lvl>
    <w:lvl w:ilvl="8">
      <w:start w:val="1"/>
      <w:numFmt w:val="lowerRoman"/>
      <w:lvlText w:val="%9."/>
      <w:lvlJc w:val="right"/>
      <w:pPr>
        <w:tabs>
          <w:tab w:val="num" w:pos="0"/>
        </w:tabs>
        <w:ind w:left="6687" w:hanging="180"/>
      </w:pPr>
    </w:lvl>
  </w:abstractNum>
  <w:abstractNum w:abstractNumId="10" w15:restartNumberingAfterBreak="0">
    <w:nsid w:val="2B7F7455"/>
    <w:multiLevelType w:val="multilevel"/>
    <w:tmpl w:val="53A8D2B2"/>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1" w15:restartNumberingAfterBreak="0">
    <w:nsid w:val="2F3B2179"/>
    <w:multiLevelType w:val="multilevel"/>
    <w:tmpl w:val="9EFE0D64"/>
    <w:lvl w:ilvl="0">
      <w:start w:val="1"/>
      <w:numFmt w:val="lowerLetter"/>
      <w:lvlText w:val="%1)"/>
      <w:lvlJc w:val="left"/>
      <w:pPr>
        <w:tabs>
          <w:tab w:val="num" w:pos="0"/>
        </w:tabs>
        <w:ind w:left="1646" w:hanging="360"/>
      </w:pPr>
    </w:lvl>
    <w:lvl w:ilvl="1">
      <w:start w:val="1"/>
      <w:numFmt w:val="lowerLetter"/>
      <w:lvlText w:val="%2."/>
      <w:lvlJc w:val="left"/>
      <w:pPr>
        <w:tabs>
          <w:tab w:val="num" w:pos="0"/>
        </w:tabs>
        <w:ind w:left="2366" w:hanging="360"/>
      </w:pPr>
    </w:lvl>
    <w:lvl w:ilvl="2">
      <w:start w:val="1"/>
      <w:numFmt w:val="lowerRoman"/>
      <w:lvlText w:val="%3."/>
      <w:lvlJc w:val="right"/>
      <w:pPr>
        <w:tabs>
          <w:tab w:val="num" w:pos="0"/>
        </w:tabs>
        <w:ind w:left="3086" w:hanging="180"/>
      </w:pPr>
    </w:lvl>
    <w:lvl w:ilvl="3">
      <w:start w:val="1"/>
      <w:numFmt w:val="decimal"/>
      <w:lvlText w:val="%4."/>
      <w:lvlJc w:val="left"/>
      <w:pPr>
        <w:tabs>
          <w:tab w:val="num" w:pos="0"/>
        </w:tabs>
        <w:ind w:left="3806" w:hanging="360"/>
      </w:pPr>
    </w:lvl>
    <w:lvl w:ilvl="4">
      <w:start w:val="1"/>
      <w:numFmt w:val="lowerLetter"/>
      <w:lvlText w:val="%5."/>
      <w:lvlJc w:val="left"/>
      <w:pPr>
        <w:tabs>
          <w:tab w:val="num" w:pos="0"/>
        </w:tabs>
        <w:ind w:left="4526" w:hanging="360"/>
      </w:pPr>
    </w:lvl>
    <w:lvl w:ilvl="5">
      <w:start w:val="1"/>
      <w:numFmt w:val="lowerRoman"/>
      <w:lvlText w:val="%6."/>
      <w:lvlJc w:val="right"/>
      <w:pPr>
        <w:tabs>
          <w:tab w:val="num" w:pos="0"/>
        </w:tabs>
        <w:ind w:left="5246" w:hanging="180"/>
      </w:pPr>
    </w:lvl>
    <w:lvl w:ilvl="6">
      <w:start w:val="1"/>
      <w:numFmt w:val="decimal"/>
      <w:lvlText w:val="%7."/>
      <w:lvlJc w:val="left"/>
      <w:pPr>
        <w:tabs>
          <w:tab w:val="num" w:pos="0"/>
        </w:tabs>
        <w:ind w:left="5966" w:hanging="360"/>
      </w:pPr>
    </w:lvl>
    <w:lvl w:ilvl="7">
      <w:start w:val="1"/>
      <w:numFmt w:val="lowerLetter"/>
      <w:lvlText w:val="%8."/>
      <w:lvlJc w:val="left"/>
      <w:pPr>
        <w:tabs>
          <w:tab w:val="num" w:pos="0"/>
        </w:tabs>
        <w:ind w:left="6686" w:hanging="360"/>
      </w:pPr>
    </w:lvl>
    <w:lvl w:ilvl="8">
      <w:start w:val="1"/>
      <w:numFmt w:val="lowerRoman"/>
      <w:lvlText w:val="%9."/>
      <w:lvlJc w:val="right"/>
      <w:pPr>
        <w:tabs>
          <w:tab w:val="num" w:pos="0"/>
        </w:tabs>
        <w:ind w:left="7406" w:hanging="180"/>
      </w:pPr>
    </w:lvl>
  </w:abstractNum>
  <w:abstractNum w:abstractNumId="12" w15:restartNumberingAfterBreak="0">
    <w:nsid w:val="35DB475A"/>
    <w:multiLevelType w:val="multilevel"/>
    <w:tmpl w:val="F462D654"/>
    <w:lvl w:ilvl="0">
      <w:start w:val="1"/>
      <w:numFmt w:val="bullet"/>
      <w:lvlText w:val=""/>
      <w:lvlJc w:val="left"/>
      <w:pPr>
        <w:tabs>
          <w:tab w:val="num" w:pos="360"/>
        </w:tabs>
        <w:ind w:left="360" w:hanging="360"/>
      </w:pPr>
      <w:rPr>
        <w:rFonts w:ascii="Wingdings" w:hAnsi="Wingdings" w:cs="Wingdings" w:hint="default"/>
        <w:color w:val="000000"/>
        <w:sz w:val="26"/>
        <w:szCs w:val="26"/>
      </w:rPr>
    </w:lvl>
    <w:lvl w:ilvl="1">
      <w:start w:val="1"/>
      <w:numFmt w:val="decimal"/>
      <w:lvlText w:val="%1.%2"/>
      <w:lvlJc w:val="left"/>
      <w:pPr>
        <w:tabs>
          <w:tab w:val="num" w:pos="371"/>
        </w:tabs>
        <w:ind w:left="371" w:hanging="360"/>
      </w:pPr>
    </w:lvl>
    <w:lvl w:ilvl="2">
      <w:start w:val="1"/>
      <w:numFmt w:val="decimal"/>
      <w:lvlText w:val="%1.%2.%3"/>
      <w:lvlJc w:val="left"/>
      <w:pPr>
        <w:tabs>
          <w:tab w:val="num" w:pos="742"/>
        </w:tabs>
        <w:ind w:left="742" w:hanging="720"/>
      </w:pPr>
    </w:lvl>
    <w:lvl w:ilvl="3">
      <w:start w:val="1"/>
      <w:numFmt w:val="decimal"/>
      <w:lvlText w:val="%1.%2.%3.%4"/>
      <w:lvlJc w:val="left"/>
      <w:pPr>
        <w:tabs>
          <w:tab w:val="num" w:pos="753"/>
        </w:tabs>
        <w:ind w:left="753" w:hanging="720"/>
      </w:pPr>
    </w:lvl>
    <w:lvl w:ilvl="4">
      <w:start w:val="1"/>
      <w:numFmt w:val="decimal"/>
      <w:lvlText w:val="%1.%2.%3.%4.%5"/>
      <w:lvlJc w:val="left"/>
      <w:pPr>
        <w:tabs>
          <w:tab w:val="num" w:pos="1124"/>
        </w:tabs>
        <w:ind w:left="1124" w:hanging="1080"/>
      </w:pPr>
    </w:lvl>
    <w:lvl w:ilvl="5">
      <w:start w:val="1"/>
      <w:numFmt w:val="decimal"/>
      <w:lvlText w:val="%1.%2.%3.%4.%5.%6"/>
      <w:lvlJc w:val="left"/>
      <w:pPr>
        <w:tabs>
          <w:tab w:val="num" w:pos="1135"/>
        </w:tabs>
        <w:ind w:left="1135" w:hanging="1080"/>
      </w:pPr>
    </w:lvl>
    <w:lvl w:ilvl="6">
      <w:start w:val="1"/>
      <w:numFmt w:val="decimal"/>
      <w:lvlText w:val="%1.%2.%3.%4.%5.%6.%7"/>
      <w:lvlJc w:val="left"/>
      <w:pPr>
        <w:tabs>
          <w:tab w:val="num" w:pos="1506"/>
        </w:tabs>
        <w:ind w:left="1506" w:hanging="1440"/>
      </w:pPr>
    </w:lvl>
    <w:lvl w:ilvl="7">
      <w:start w:val="1"/>
      <w:numFmt w:val="decimal"/>
      <w:lvlText w:val="%1.%2.%3.%4.%5.%6.%7.%8"/>
      <w:lvlJc w:val="left"/>
      <w:pPr>
        <w:tabs>
          <w:tab w:val="num" w:pos="1517"/>
        </w:tabs>
        <w:ind w:left="1517" w:hanging="1440"/>
      </w:pPr>
    </w:lvl>
    <w:lvl w:ilvl="8">
      <w:start w:val="1"/>
      <w:numFmt w:val="decimal"/>
      <w:lvlText w:val="%1.%2.%3.%4.%5.%6.%7.%8.%9"/>
      <w:lvlJc w:val="left"/>
      <w:pPr>
        <w:tabs>
          <w:tab w:val="num" w:pos="1888"/>
        </w:tabs>
        <w:ind w:left="1888" w:hanging="1800"/>
      </w:pPr>
    </w:lvl>
  </w:abstractNum>
  <w:abstractNum w:abstractNumId="13" w15:restartNumberingAfterBreak="0">
    <w:nsid w:val="36EE09AB"/>
    <w:multiLevelType w:val="multilevel"/>
    <w:tmpl w:val="39E8E2D4"/>
    <w:lvl w:ilvl="0">
      <w:start w:val="3"/>
      <w:numFmt w:val="decimal"/>
      <w:lvlText w:val="%1"/>
      <w:lvlJc w:val="left"/>
      <w:pPr>
        <w:ind w:left="1068" w:hanging="360"/>
      </w:pPr>
      <w:rPr>
        <w:rFonts w:hint="default"/>
      </w:rPr>
    </w:lvl>
    <w:lvl w:ilvl="1">
      <w:start w:val="1"/>
      <w:numFmt w:val="decimal"/>
      <w:lvlText w:val="%1.%2"/>
      <w:lvlJc w:val="left"/>
      <w:pPr>
        <w:ind w:left="1919" w:hanging="360"/>
      </w:pPr>
      <w:rPr>
        <w:rFonts w:hint="default"/>
      </w:rPr>
    </w:lvl>
    <w:lvl w:ilvl="2">
      <w:start w:val="1"/>
      <w:numFmt w:val="decimal"/>
      <w:lvlText w:val="%1.%2.%3"/>
      <w:lvlJc w:val="left"/>
      <w:pPr>
        <w:ind w:left="3130" w:hanging="720"/>
      </w:pPr>
      <w:rPr>
        <w:rFonts w:hint="default"/>
      </w:rPr>
    </w:lvl>
    <w:lvl w:ilvl="3">
      <w:start w:val="1"/>
      <w:numFmt w:val="decimal"/>
      <w:lvlText w:val="%1.%2.%3.%4"/>
      <w:lvlJc w:val="left"/>
      <w:pPr>
        <w:ind w:left="3981" w:hanging="720"/>
      </w:pPr>
      <w:rPr>
        <w:rFonts w:hint="default"/>
      </w:rPr>
    </w:lvl>
    <w:lvl w:ilvl="4">
      <w:start w:val="1"/>
      <w:numFmt w:val="decimal"/>
      <w:lvlText w:val="%1.%2.%3.%4.%5"/>
      <w:lvlJc w:val="left"/>
      <w:pPr>
        <w:ind w:left="5192" w:hanging="1080"/>
      </w:pPr>
      <w:rPr>
        <w:rFonts w:hint="default"/>
      </w:rPr>
    </w:lvl>
    <w:lvl w:ilvl="5">
      <w:start w:val="1"/>
      <w:numFmt w:val="decimal"/>
      <w:lvlText w:val="%1.%2.%3.%4.%5.%6"/>
      <w:lvlJc w:val="left"/>
      <w:pPr>
        <w:ind w:left="6043" w:hanging="1080"/>
      </w:pPr>
      <w:rPr>
        <w:rFonts w:hint="default"/>
      </w:rPr>
    </w:lvl>
    <w:lvl w:ilvl="6">
      <w:start w:val="1"/>
      <w:numFmt w:val="decimal"/>
      <w:lvlText w:val="%1.%2.%3.%4.%5.%6.%7"/>
      <w:lvlJc w:val="left"/>
      <w:pPr>
        <w:ind w:left="7254" w:hanging="1440"/>
      </w:pPr>
      <w:rPr>
        <w:rFonts w:hint="default"/>
      </w:rPr>
    </w:lvl>
    <w:lvl w:ilvl="7">
      <w:start w:val="1"/>
      <w:numFmt w:val="decimal"/>
      <w:lvlText w:val="%1.%2.%3.%4.%5.%6.%7.%8"/>
      <w:lvlJc w:val="left"/>
      <w:pPr>
        <w:ind w:left="8105" w:hanging="1440"/>
      </w:pPr>
      <w:rPr>
        <w:rFonts w:hint="default"/>
      </w:rPr>
    </w:lvl>
    <w:lvl w:ilvl="8">
      <w:start w:val="1"/>
      <w:numFmt w:val="decimal"/>
      <w:lvlText w:val="%1.%2.%3.%4.%5.%6.%7.%8.%9"/>
      <w:lvlJc w:val="left"/>
      <w:pPr>
        <w:ind w:left="8956" w:hanging="1440"/>
      </w:pPr>
      <w:rPr>
        <w:rFonts w:hint="default"/>
      </w:rPr>
    </w:lvl>
  </w:abstractNum>
  <w:abstractNum w:abstractNumId="14" w15:restartNumberingAfterBreak="0">
    <w:nsid w:val="373534D9"/>
    <w:multiLevelType w:val="multilevel"/>
    <w:tmpl w:val="5A840620"/>
    <w:lvl w:ilvl="0">
      <w:start w:val="1"/>
      <w:numFmt w:val="decimal"/>
      <w:lvlText w:val="%1)"/>
      <w:lvlJc w:val="left"/>
      <w:pPr>
        <w:tabs>
          <w:tab w:val="num" w:pos="0"/>
        </w:tabs>
        <w:ind w:left="720" w:hanging="360"/>
      </w:pPr>
      <w:rPr>
        <w:strike w:val="0"/>
        <w:dstrike w:val="0"/>
        <w:u w:val="none"/>
        <w:effect w:val="none"/>
      </w:rPr>
    </w:lvl>
    <w:lvl w:ilvl="1">
      <w:start w:val="1"/>
      <w:numFmt w:val="lowerLetter"/>
      <w:lvlText w:val="%2)"/>
      <w:lvlJc w:val="left"/>
      <w:pPr>
        <w:tabs>
          <w:tab w:val="num" w:pos="0"/>
        </w:tabs>
        <w:ind w:left="1440" w:hanging="360"/>
      </w:pPr>
      <w:rPr>
        <w:strike w:val="0"/>
        <w:dstrike w:val="0"/>
        <w:u w:val="none"/>
        <w:effect w:val="none"/>
      </w:rPr>
    </w:lvl>
    <w:lvl w:ilvl="2">
      <w:start w:val="1"/>
      <w:numFmt w:val="lowerRoman"/>
      <w:lvlText w:val="%3)"/>
      <w:lvlJc w:val="right"/>
      <w:pPr>
        <w:tabs>
          <w:tab w:val="num" w:pos="0"/>
        </w:tabs>
        <w:ind w:left="2160" w:hanging="360"/>
      </w:pPr>
      <w:rPr>
        <w:strike w:val="0"/>
        <w:dstrike w:val="0"/>
        <w:u w:val="none"/>
        <w:effect w:val="none"/>
      </w:rPr>
    </w:lvl>
    <w:lvl w:ilvl="3">
      <w:start w:val="1"/>
      <w:numFmt w:val="decimal"/>
      <w:lvlText w:val="(%4)"/>
      <w:lvlJc w:val="left"/>
      <w:pPr>
        <w:tabs>
          <w:tab w:val="num" w:pos="0"/>
        </w:tabs>
        <w:ind w:left="2880" w:hanging="360"/>
      </w:pPr>
      <w:rPr>
        <w:strike w:val="0"/>
        <w:dstrike w:val="0"/>
        <w:u w:val="none"/>
        <w:effect w:val="none"/>
      </w:rPr>
    </w:lvl>
    <w:lvl w:ilvl="4">
      <w:start w:val="1"/>
      <w:numFmt w:val="lowerLetter"/>
      <w:lvlText w:val="(%5)"/>
      <w:lvlJc w:val="left"/>
      <w:pPr>
        <w:tabs>
          <w:tab w:val="num" w:pos="0"/>
        </w:tabs>
        <w:ind w:left="3600" w:hanging="360"/>
      </w:pPr>
      <w:rPr>
        <w:strike w:val="0"/>
        <w:dstrike w:val="0"/>
        <w:u w:val="none"/>
        <w:effect w:val="none"/>
      </w:rPr>
    </w:lvl>
    <w:lvl w:ilvl="5">
      <w:start w:val="1"/>
      <w:numFmt w:val="lowerRoman"/>
      <w:lvlText w:val="(%6)"/>
      <w:lvlJc w:val="right"/>
      <w:pPr>
        <w:tabs>
          <w:tab w:val="num" w:pos="0"/>
        </w:tabs>
        <w:ind w:left="4320" w:hanging="360"/>
      </w:pPr>
      <w:rPr>
        <w:strike w:val="0"/>
        <w:dstrike w:val="0"/>
        <w:u w:val="none"/>
        <w:effect w:val="none"/>
      </w:rPr>
    </w:lvl>
    <w:lvl w:ilvl="6">
      <w:start w:val="1"/>
      <w:numFmt w:val="decimal"/>
      <w:lvlText w:val="%7."/>
      <w:lvlJc w:val="left"/>
      <w:pPr>
        <w:tabs>
          <w:tab w:val="num" w:pos="0"/>
        </w:tabs>
        <w:ind w:left="5040" w:hanging="360"/>
      </w:pPr>
      <w:rPr>
        <w:strike w:val="0"/>
        <w:dstrike w:val="0"/>
        <w:u w:val="none"/>
        <w:effect w:val="none"/>
      </w:rPr>
    </w:lvl>
    <w:lvl w:ilvl="7">
      <w:start w:val="1"/>
      <w:numFmt w:val="lowerLetter"/>
      <w:lvlText w:val="%8."/>
      <w:lvlJc w:val="left"/>
      <w:pPr>
        <w:tabs>
          <w:tab w:val="num" w:pos="0"/>
        </w:tabs>
        <w:ind w:left="5760" w:hanging="360"/>
      </w:pPr>
      <w:rPr>
        <w:strike w:val="0"/>
        <w:dstrike w:val="0"/>
        <w:u w:val="none"/>
        <w:effect w:val="none"/>
      </w:rPr>
    </w:lvl>
    <w:lvl w:ilvl="8">
      <w:start w:val="1"/>
      <w:numFmt w:val="lowerRoman"/>
      <w:lvlText w:val="%9."/>
      <w:lvlJc w:val="right"/>
      <w:pPr>
        <w:tabs>
          <w:tab w:val="num" w:pos="0"/>
        </w:tabs>
        <w:ind w:left="6480" w:hanging="360"/>
      </w:pPr>
      <w:rPr>
        <w:strike w:val="0"/>
        <w:dstrike w:val="0"/>
        <w:u w:val="none"/>
        <w:effect w:val="none"/>
      </w:rPr>
    </w:lvl>
  </w:abstractNum>
  <w:abstractNum w:abstractNumId="15" w15:restartNumberingAfterBreak="0">
    <w:nsid w:val="488C5A17"/>
    <w:multiLevelType w:val="hybridMultilevel"/>
    <w:tmpl w:val="E6A4C416"/>
    <w:lvl w:ilvl="0" w:tplc="13108D8E">
      <w:start w:val="1"/>
      <w:numFmt w:val="decimal"/>
      <w:lvlText w:val="%1)"/>
      <w:lvlJc w:val="left"/>
      <w:pPr>
        <w:ind w:left="1074" w:hanging="360"/>
      </w:pPr>
      <w:rPr>
        <w:rFonts w:hint="default"/>
      </w:rPr>
    </w:lvl>
    <w:lvl w:ilvl="1" w:tplc="04150019" w:tentative="1">
      <w:start w:val="1"/>
      <w:numFmt w:val="lowerLetter"/>
      <w:lvlText w:val="%2."/>
      <w:lvlJc w:val="left"/>
      <w:pPr>
        <w:ind w:left="1794" w:hanging="360"/>
      </w:pPr>
    </w:lvl>
    <w:lvl w:ilvl="2" w:tplc="0415001B" w:tentative="1">
      <w:start w:val="1"/>
      <w:numFmt w:val="lowerRoman"/>
      <w:lvlText w:val="%3."/>
      <w:lvlJc w:val="right"/>
      <w:pPr>
        <w:ind w:left="2514" w:hanging="180"/>
      </w:pPr>
    </w:lvl>
    <w:lvl w:ilvl="3" w:tplc="0415000F" w:tentative="1">
      <w:start w:val="1"/>
      <w:numFmt w:val="decimal"/>
      <w:lvlText w:val="%4."/>
      <w:lvlJc w:val="left"/>
      <w:pPr>
        <w:ind w:left="3234" w:hanging="360"/>
      </w:pPr>
    </w:lvl>
    <w:lvl w:ilvl="4" w:tplc="04150019" w:tentative="1">
      <w:start w:val="1"/>
      <w:numFmt w:val="lowerLetter"/>
      <w:lvlText w:val="%5."/>
      <w:lvlJc w:val="left"/>
      <w:pPr>
        <w:ind w:left="3954" w:hanging="360"/>
      </w:pPr>
    </w:lvl>
    <w:lvl w:ilvl="5" w:tplc="0415001B" w:tentative="1">
      <w:start w:val="1"/>
      <w:numFmt w:val="lowerRoman"/>
      <w:lvlText w:val="%6."/>
      <w:lvlJc w:val="right"/>
      <w:pPr>
        <w:ind w:left="4674" w:hanging="180"/>
      </w:pPr>
    </w:lvl>
    <w:lvl w:ilvl="6" w:tplc="0415000F" w:tentative="1">
      <w:start w:val="1"/>
      <w:numFmt w:val="decimal"/>
      <w:lvlText w:val="%7."/>
      <w:lvlJc w:val="left"/>
      <w:pPr>
        <w:ind w:left="5394" w:hanging="360"/>
      </w:pPr>
    </w:lvl>
    <w:lvl w:ilvl="7" w:tplc="04150019" w:tentative="1">
      <w:start w:val="1"/>
      <w:numFmt w:val="lowerLetter"/>
      <w:lvlText w:val="%8."/>
      <w:lvlJc w:val="left"/>
      <w:pPr>
        <w:ind w:left="6114" w:hanging="360"/>
      </w:pPr>
    </w:lvl>
    <w:lvl w:ilvl="8" w:tplc="0415001B" w:tentative="1">
      <w:start w:val="1"/>
      <w:numFmt w:val="lowerRoman"/>
      <w:lvlText w:val="%9."/>
      <w:lvlJc w:val="right"/>
      <w:pPr>
        <w:ind w:left="6834" w:hanging="180"/>
      </w:pPr>
    </w:lvl>
  </w:abstractNum>
  <w:abstractNum w:abstractNumId="16" w15:restartNumberingAfterBreak="0">
    <w:nsid w:val="4D950D81"/>
    <w:multiLevelType w:val="multilevel"/>
    <w:tmpl w:val="934A0AAC"/>
    <w:lvl w:ilvl="0">
      <w:start w:val="3"/>
      <w:numFmt w:val="decimal"/>
      <w:lvlText w:val="%1"/>
      <w:lvlJc w:val="left"/>
      <w:pPr>
        <w:ind w:left="360" w:hanging="360"/>
      </w:pPr>
      <w:rPr>
        <w:rFonts w:hint="default"/>
      </w:rPr>
    </w:lvl>
    <w:lvl w:ilvl="1">
      <w:start w:val="1"/>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248" w:hanging="1440"/>
      </w:pPr>
      <w:rPr>
        <w:rFonts w:hint="default"/>
      </w:rPr>
    </w:lvl>
  </w:abstractNum>
  <w:abstractNum w:abstractNumId="17" w15:restartNumberingAfterBreak="0">
    <w:nsid w:val="5025729D"/>
    <w:multiLevelType w:val="multilevel"/>
    <w:tmpl w:val="A75E3848"/>
    <w:lvl w:ilvl="0">
      <w:start w:val="3"/>
      <w:numFmt w:val="decimal"/>
      <w:lvlText w:val="%1"/>
      <w:lvlJc w:val="left"/>
      <w:pPr>
        <w:ind w:left="360" w:hanging="360"/>
      </w:pPr>
      <w:rPr>
        <w:rFonts w:ascii="Times New Roman" w:hAnsi="Times New Roman" w:cs="Times New Roman" w:hint="default"/>
        <w:sz w:val="24"/>
      </w:rPr>
    </w:lvl>
    <w:lvl w:ilvl="1">
      <w:start w:val="1"/>
      <w:numFmt w:val="decimal"/>
      <w:lvlText w:val="%1.%2"/>
      <w:lvlJc w:val="left"/>
      <w:pPr>
        <w:ind w:left="360" w:hanging="360"/>
      </w:pPr>
      <w:rPr>
        <w:rFonts w:ascii="Times New Roman" w:hAnsi="Times New Roman" w:cs="Times New Roman" w:hint="default"/>
        <w:sz w:val="24"/>
      </w:rPr>
    </w:lvl>
    <w:lvl w:ilvl="2">
      <w:start w:val="1"/>
      <w:numFmt w:val="decimal"/>
      <w:lvlText w:val="%1.%2.%3"/>
      <w:lvlJc w:val="left"/>
      <w:pPr>
        <w:ind w:left="720" w:hanging="720"/>
      </w:pPr>
      <w:rPr>
        <w:rFonts w:ascii="Times New Roman" w:hAnsi="Times New Roman" w:cs="Times New Roman" w:hint="default"/>
        <w:sz w:val="24"/>
      </w:rPr>
    </w:lvl>
    <w:lvl w:ilvl="3">
      <w:start w:val="1"/>
      <w:numFmt w:val="decimal"/>
      <w:lvlText w:val="%1.%2.%3.%4"/>
      <w:lvlJc w:val="left"/>
      <w:pPr>
        <w:ind w:left="720" w:hanging="720"/>
      </w:pPr>
      <w:rPr>
        <w:rFonts w:ascii="Times New Roman" w:hAnsi="Times New Roman" w:cs="Times New Roman" w:hint="default"/>
        <w:sz w:val="24"/>
      </w:rPr>
    </w:lvl>
    <w:lvl w:ilvl="4">
      <w:start w:val="1"/>
      <w:numFmt w:val="decimal"/>
      <w:lvlText w:val="%1.%2.%3.%4.%5"/>
      <w:lvlJc w:val="left"/>
      <w:pPr>
        <w:ind w:left="1080" w:hanging="1080"/>
      </w:pPr>
      <w:rPr>
        <w:rFonts w:ascii="Times New Roman" w:hAnsi="Times New Roman" w:cs="Times New Roman" w:hint="default"/>
        <w:sz w:val="24"/>
      </w:rPr>
    </w:lvl>
    <w:lvl w:ilvl="5">
      <w:start w:val="1"/>
      <w:numFmt w:val="decimal"/>
      <w:lvlText w:val="%1.%2.%3.%4.%5.%6"/>
      <w:lvlJc w:val="left"/>
      <w:pPr>
        <w:ind w:left="1080" w:hanging="1080"/>
      </w:pPr>
      <w:rPr>
        <w:rFonts w:ascii="Times New Roman" w:hAnsi="Times New Roman" w:cs="Times New Roman" w:hint="default"/>
        <w:sz w:val="24"/>
      </w:rPr>
    </w:lvl>
    <w:lvl w:ilvl="6">
      <w:start w:val="1"/>
      <w:numFmt w:val="decimal"/>
      <w:lvlText w:val="%1.%2.%3.%4.%5.%6.%7"/>
      <w:lvlJc w:val="left"/>
      <w:pPr>
        <w:ind w:left="1440" w:hanging="1440"/>
      </w:pPr>
      <w:rPr>
        <w:rFonts w:ascii="Times New Roman" w:hAnsi="Times New Roman" w:cs="Times New Roman" w:hint="default"/>
        <w:sz w:val="24"/>
      </w:rPr>
    </w:lvl>
    <w:lvl w:ilvl="7">
      <w:start w:val="1"/>
      <w:numFmt w:val="decimal"/>
      <w:lvlText w:val="%1.%2.%3.%4.%5.%6.%7.%8"/>
      <w:lvlJc w:val="left"/>
      <w:pPr>
        <w:ind w:left="1440" w:hanging="1440"/>
      </w:pPr>
      <w:rPr>
        <w:rFonts w:ascii="Times New Roman" w:hAnsi="Times New Roman" w:cs="Times New Roman" w:hint="default"/>
        <w:sz w:val="24"/>
      </w:rPr>
    </w:lvl>
    <w:lvl w:ilvl="8">
      <w:start w:val="1"/>
      <w:numFmt w:val="decimal"/>
      <w:lvlText w:val="%1.%2.%3.%4.%5.%6.%7.%8.%9"/>
      <w:lvlJc w:val="left"/>
      <w:pPr>
        <w:ind w:left="1440" w:hanging="1440"/>
      </w:pPr>
      <w:rPr>
        <w:rFonts w:ascii="Times New Roman" w:hAnsi="Times New Roman" w:cs="Times New Roman" w:hint="default"/>
        <w:sz w:val="24"/>
      </w:rPr>
    </w:lvl>
  </w:abstractNum>
  <w:abstractNum w:abstractNumId="18" w15:restartNumberingAfterBreak="0">
    <w:nsid w:val="51E86CB3"/>
    <w:multiLevelType w:val="multilevel"/>
    <w:tmpl w:val="C49E631E"/>
    <w:lvl w:ilvl="0">
      <w:start w:val="1"/>
      <w:numFmt w:val="decimal"/>
      <w:lvlText w:val="%1)"/>
      <w:lvlJc w:val="left"/>
      <w:pPr>
        <w:tabs>
          <w:tab w:val="num" w:pos="0"/>
        </w:tabs>
        <w:ind w:left="1074" w:hanging="360"/>
      </w:pPr>
    </w:lvl>
    <w:lvl w:ilvl="1">
      <w:start w:val="1"/>
      <w:numFmt w:val="lowerLetter"/>
      <w:lvlText w:val="%2."/>
      <w:lvlJc w:val="left"/>
      <w:pPr>
        <w:tabs>
          <w:tab w:val="num" w:pos="0"/>
        </w:tabs>
        <w:ind w:left="1794" w:hanging="360"/>
      </w:pPr>
    </w:lvl>
    <w:lvl w:ilvl="2">
      <w:start w:val="1"/>
      <w:numFmt w:val="lowerRoman"/>
      <w:lvlText w:val="%3."/>
      <w:lvlJc w:val="right"/>
      <w:pPr>
        <w:tabs>
          <w:tab w:val="num" w:pos="0"/>
        </w:tabs>
        <w:ind w:left="2514" w:hanging="180"/>
      </w:pPr>
    </w:lvl>
    <w:lvl w:ilvl="3">
      <w:start w:val="1"/>
      <w:numFmt w:val="decimal"/>
      <w:lvlText w:val="%4."/>
      <w:lvlJc w:val="left"/>
      <w:pPr>
        <w:tabs>
          <w:tab w:val="num" w:pos="0"/>
        </w:tabs>
        <w:ind w:left="3234" w:hanging="360"/>
      </w:pPr>
    </w:lvl>
    <w:lvl w:ilvl="4">
      <w:start w:val="1"/>
      <w:numFmt w:val="lowerLetter"/>
      <w:lvlText w:val="%5."/>
      <w:lvlJc w:val="left"/>
      <w:pPr>
        <w:tabs>
          <w:tab w:val="num" w:pos="0"/>
        </w:tabs>
        <w:ind w:left="3954" w:hanging="360"/>
      </w:pPr>
    </w:lvl>
    <w:lvl w:ilvl="5">
      <w:start w:val="1"/>
      <w:numFmt w:val="lowerRoman"/>
      <w:lvlText w:val="%6."/>
      <w:lvlJc w:val="right"/>
      <w:pPr>
        <w:tabs>
          <w:tab w:val="num" w:pos="0"/>
        </w:tabs>
        <w:ind w:left="4674" w:hanging="180"/>
      </w:pPr>
    </w:lvl>
    <w:lvl w:ilvl="6">
      <w:start w:val="1"/>
      <w:numFmt w:val="decimal"/>
      <w:lvlText w:val="%7."/>
      <w:lvlJc w:val="left"/>
      <w:pPr>
        <w:tabs>
          <w:tab w:val="num" w:pos="0"/>
        </w:tabs>
        <w:ind w:left="5394" w:hanging="360"/>
      </w:pPr>
    </w:lvl>
    <w:lvl w:ilvl="7">
      <w:start w:val="1"/>
      <w:numFmt w:val="lowerLetter"/>
      <w:lvlText w:val="%8."/>
      <w:lvlJc w:val="left"/>
      <w:pPr>
        <w:tabs>
          <w:tab w:val="num" w:pos="0"/>
        </w:tabs>
        <w:ind w:left="6114" w:hanging="360"/>
      </w:pPr>
    </w:lvl>
    <w:lvl w:ilvl="8">
      <w:start w:val="1"/>
      <w:numFmt w:val="lowerRoman"/>
      <w:lvlText w:val="%9."/>
      <w:lvlJc w:val="right"/>
      <w:pPr>
        <w:tabs>
          <w:tab w:val="num" w:pos="0"/>
        </w:tabs>
        <w:ind w:left="6834" w:hanging="180"/>
      </w:pPr>
    </w:lvl>
  </w:abstractNum>
  <w:abstractNum w:abstractNumId="19" w15:restartNumberingAfterBreak="0">
    <w:nsid w:val="600F586F"/>
    <w:multiLevelType w:val="multilevel"/>
    <w:tmpl w:val="CC927520"/>
    <w:lvl w:ilvl="0">
      <w:start w:val="16"/>
      <w:numFmt w:val="decimal"/>
      <w:lvlText w:val="%1"/>
      <w:lvlJc w:val="left"/>
      <w:pPr>
        <w:ind w:left="560" w:hanging="560"/>
      </w:pPr>
    </w:lvl>
    <w:lvl w:ilvl="1">
      <w:start w:val="6"/>
      <w:numFmt w:val="decimal"/>
      <w:lvlText w:val="%1.%2"/>
      <w:lvlJc w:val="left"/>
      <w:pPr>
        <w:ind w:left="920" w:hanging="5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320" w:hanging="1440"/>
      </w:pPr>
    </w:lvl>
  </w:abstractNum>
  <w:abstractNum w:abstractNumId="20" w15:restartNumberingAfterBreak="0">
    <w:nsid w:val="62F81442"/>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66910B68"/>
    <w:multiLevelType w:val="multilevel"/>
    <w:tmpl w:val="7BFAB64E"/>
    <w:lvl w:ilvl="0">
      <w:start w:val="4"/>
      <w:numFmt w:val="decimal"/>
      <w:lvlText w:val="%1"/>
      <w:lvlJc w:val="left"/>
      <w:pPr>
        <w:ind w:left="360" w:hanging="360"/>
      </w:pPr>
      <w:rPr>
        <w:rFonts w:ascii="Times New Roman" w:hAnsi="Times New Roman" w:cs="Times New Roman" w:hint="default"/>
        <w:sz w:val="24"/>
      </w:rPr>
    </w:lvl>
    <w:lvl w:ilvl="1">
      <w:start w:val="1"/>
      <w:numFmt w:val="decimal"/>
      <w:lvlText w:val="%1.%2"/>
      <w:lvlJc w:val="left"/>
      <w:pPr>
        <w:ind w:left="1074" w:hanging="360"/>
      </w:pPr>
      <w:rPr>
        <w:rFonts w:asciiTheme="minorHAnsi" w:hAnsiTheme="minorHAnsi" w:cstheme="minorHAnsi" w:hint="default"/>
        <w:sz w:val="22"/>
        <w:szCs w:val="22"/>
      </w:rPr>
    </w:lvl>
    <w:lvl w:ilvl="2">
      <w:start w:val="1"/>
      <w:numFmt w:val="decimal"/>
      <w:lvlText w:val="%1.%2.%3"/>
      <w:lvlJc w:val="left"/>
      <w:pPr>
        <w:ind w:left="2148" w:hanging="720"/>
      </w:pPr>
      <w:rPr>
        <w:rFonts w:ascii="Times New Roman" w:hAnsi="Times New Roman" w:cs="Times New Roman" w:hint="default"/>
        <w:sz w:val="24"/>
      </w:rPr>
    </w:lvl>
    <w:lvl w:ilvl="3">
      <w:start w:val="1"/>
      <w:numFmt w:val="decimal"/>
      <w:lvlText w:val="%1.%2.%3.%4"/>
      <w:lvlJc w:val="left"/>
      <w:pPr>
        <w:ind w:left="2862" w:hanging="720"/>
      </w:pPr>
      <w:rPr>
        <w:rFonts w:ascii="Times New Roman" w:hAnsi="Times New Roman" w:cs="Times New Roman" w:hint="default"/>
        <w:sz w:val="24"/>
      </w:rPr>
    </w:lvl>
    <w:lvl w:ilvl="4">
      <w:start w:val="1"/>
      <w:numFmt w:val="decimal"/>
      <w:lvlText w:val="%1.%2.%3.%4.%5"/>
      <w:lvlJc w:val="left"/>
      <w:pPr>
        <w:ind w:left="3936" w:hanging="1080"/>
      </w:pPr>
      <w:rPr>
        <w:rFonts w:ascii="Times New Roman" w:hAnsi="Times New Roman" w:cs="Times New Roman" w:hint="default"/>
        <w:sz w:val="24"/>
      </w:rPr>
    </w:lvl>
    <w:lvl w:ilvl="5">
      <w:start w:val="1"/>
      <w:numFmt w:val="decimal"/>
      <w:lvlText w:val="%1.%2.%3.%4.%5.%6"/>
      <w:lvlJc w:val="left"/>
      <w:pPr>
        <w:ind w:left="4650" w:hanging="1080"/>
      </w:pPr>
      <w:rPr>
        <w:rFonts w:ascii="Times New Roman" w:hAnsi="Times New Roman" w:cs="Times New Roman" w:hint="default"/>
        <w:sz w:val="24"/>
      </w:rPr>
    </w:lvl>
    <w:lvl w:ilvl="6">
      <w:start w:val="1"/>
      <w:numFmt w:val="decimal"/>
      <w:lvlText w:val="%1.%2.%3.%4.%5.%6.%7"/>
      <w:lvlJc w:val="left"/>
      <w:pPr>
        <w:ind w:left="5724" w:hanging="1440"/>
      </w:pPr>
      <w:rPr>
        <w:rFonts w:ascii="Times New Roman" w:hAnsi="Times New Roman" w:cs="Times New Roman" w:hint="default"/>
        <w:sz w:val="24"/>
      </w:rPr>
    </w:lvl>
    <w:lvl w:ilvl="7">
      <w:start w:val="1"/>
      <w:numFmt w:val="decimal"/>
      <w:lvlText w:val="%1.%2.%3.%4.%5.%6.%7.%8"/>
      <w:lvlJc w:val="left"/>
      <w:pPr>
        <w:ind w:left="6438" w:hanging="1440"/>
      </w:pPr>
      <w:rPr>
        <w:rFonts w:ascii="Times New Roman" w:hAnsi="Times New Roman" w:cs="Times New Roman" w:hint="default"/>
        <w:sz w:val="24"/>
      </w:rPr>
    </w:lvl>
    <w:lvl w:ilvl="8">
      <w:start w:val="1"/>
      <w:numFmt w:val="decimal"/>
      <w:lvlText w:val="%1.%2.%3.%4.%5.%6.%7.%8.%9"/>
      <w:lvlJc w:val="left"/>
      <w:pPr>
        <w:ind w:left="7152" w:hanging="1440"/>
      </w:pPr>
      <w:rPr>
        <w:rFonts w:ascii="Times New Roman" w:hAnsi="Times New Roman" w:cs="Times New Roman" w:hint="default"/>
        <w:sz w:val="24"/>
      </w:rPr>
    </w:lvl>
  </w:abstractNum>
  <w:abstractNum w:abstractNumId="22" w15:restartNumberingAfterBreak="0">
    <w:nsid w:val="68426D1E"/>
    <w:multiLevelType w:val="hybridMultilevel"/>
    <w:tmpl w:val="04A809A4"/>
    <w:lvl w:ilvl="0" w:tplc="0C1857DC">
      <w:start w:val="1"/>
      <w:numFmt w:val="decimal"/>
      <w:lvlText w:val="%1)"/>
      <w:lvlJc w:val="left"/>
      <w:pPr>
        <w:ind w:left="643" w:hanging="360"/>
      </w:pPr>
      <w:rPr>
        <w:rFonts w:hint="default"/>
      </w:rPr>
    </w:lvl>
    <w:lvl w:ilvl="1" w:tplc="04150019" w:tentative="1">
      <w:start w:val="1"/>
      <w:numFmt w:val="lowerLetter"/>
      <w:lvlText w:val="%2."/>
      <w:lvlJc w:val="left"/>
      <w:pPr>
        <w:ind w:left="1363" w:hanging="360"/>
      </w:pPr>
    </w:lvl>
    <w:lvl w:ilvl="2" w:tplc="0415001B" w:tentative="1">
      <w:start w:val="1"/>
      <w:numFmt w:val="lowerRoman"/>
      <w:lvlText w:val="%3."/>
      <w:lvlJc w:val="right"/>
      <w:pPr>
        <w:ind w:left="2083" w:hanging="180"/>
      </w:pPr>
    </w:lvl>
    <w:lvl w:ilvl="3" w:tplc="0415000F" w:tentative="1">
      <w:start w:val="1"/>
      <w:numFmt w:val="decimal"/>
      <w:lvlText w:val="%4."/>
      <w:lvlJc w:val="left"/>
      <w:pPr>
        <w:ind w:left="2803" w:hanging="360"/>
      </w:pPr>
    </w:lvl>
    <w:lvl w:ilvl="4" w:tplc="04150019" w:tentative="1">
      <w:start w:val="1"/>
      <w:numFmt w:val="lowerLetter"/>
      <w:lvlText w:val="%5."/>
      <w:lvlJc w:val="left"/>
      <w:pPr>
        <w:ind w:left="3523" w:hanging="360"/>
      </w:pPr>
    </w:lvl>
    <w:lvl w:ilvl="5" w:tplc="0415001B" w:tentative="1">
      <w:start w:val="1"/>
      <w:numFmt w:val="lowerRoman"/>
      <w:lvlText w:val="%6."/>
      <w:lvlJc w:val="right"/>
      <w:pPr>
        <w:ind w:left="4243" w:hanging="180"/>
      </w:pPr>
    </w:lvl>
    <w:lvl w:ilvl="6" w:tplc="0415000F" w:tentative="1">
      <w:start w:val="1"/>
      <w:numFmt w:val="decimal"/>
      <w:lvlText w:val="%7."/>
      <w:lvlJc w:val="left"/>
      <w:pPr>
        <w:ind w:left="4963" w:hanging="360"/>
      </w:pPr>
    </w:lvl>
    <w:lvl w:ilvl="7" w:tplc="04150019" w:tentative="1">
      <w:start w:val="1"/>
      <w:numFmt w:val="lowerLetter"/>
      <w:lvlText w:val="%8."/>
      <w:lvlJc w:val="left"/>
      <w:pPr>
        <w:ind w:left="5683" w:hanging="360"/>
      </w:pPr>
    </w:lvl>
    <w:lvl w:ilvl="8" w:tplc="0415001B" w:tentative="1">
      <w:start w:val="1"/>
      <w:numFmt w:val="lowerRoman"/>
      <w:lvlText w:val="%9."/>
      <w:lvlJc w:val="right"/>
      <w:pPr>
        <w:ind w:left="6403" w:hanging="180"/>
      </w:pPr>
    </w:lvl>
  </w:abstractNum>
  <w:abstractNum w:abstractNumId="23" w15:restartNumberingAfterBreak="0">
    <w:nsid w:val="69792334"/>
    <w:multiLevelType w:val="multilevel"/>
    <w:tmpl w:val="73F86FA2"/>
    <w:lvl w:ilvl="0">
      <w:start w:val="1"/>
      <w:numFmt w:val="decimal"/>
      <w:suff w:val="space"/>
      <w:lvlText w:val="%1)"/>
      <w:lvlJc w:val="left"/>
      <w:pPr>
        <w:tabs>
          <w:tab w:val="num" w:pos="0"/>
        </w:tabs>
        <w:ind w:left="851" w:hanging="454"/>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4" w15:restartNumberingAfterBreak="0">
    <w:nsid w:val="69B05F92"/>
    <w:multiLevelType w:val="hybridMultilevel"/>
    <w:tmpl w:val="4120BE40"/>
    <w:lvl w:ilvl="0" w:tplc="540A6320">
      <w:start w:val="1"/>
      <w:numFmt w:val="lowerLetter"/>
      <w:lvlText w:val="%1)"/>
      <w:lvlJc w:val="left"/>
      <w:pPr>
        <w:ind w:left="1074" w:hanging="360"/>
      </w:pPr>
      <w:rPr>
        <w:rFonts w:ascii="Times New Roman" w:hAnsi="Times New Roman" w:cs="Times New Roman" w:hint="default"/>
        <w:sz w:val="24"/>
      </w:rPr>
    </w:lvl>
    <w:lvl w:ilvl="1" w:tplc="04150019" w:tentative="1">
      <w:start w:val="1"/>
      <w:numFmt w:val="lowerLetter"/>
      <w:lvlText w:val="%2."/>
      <w:lvlJc w:val="left"/>
      <w:pPr>
        <w:ind w:left="1794" w:hanging="360"/>
      </w:pPr>
    </w:lvl>
    <w:lvl w:ilvl="2" w:tplc="0415001B" w:tentative="1">
      <w:start w:val="1"/>
      <w:numFmt w:val="lowerRoman"/>
      <w:lvlText w:val="%3."/>
      <w:lvlJc w:val="right"/>
      <w:pPr>
        <w:ind w:left="2514" w:hanging="180"/>
      </w:pPr>
    </w:lvl>
    <w:lvl w:ilvl="3" w:tplc="0415000F" w:tentative="1">
      <w:start w:val="1"/>
      <w:numFmt w:val="decimal"/>
      <w:lvlText w:val="%4."/>
      <w:lvlJc w:val="left"/>
      <w:pPr>
        <w:ind w:left="3234" w:hanging="360"/>
      </w:pPr>
    </w:lvl>
    <w:lvl w:ilvl="4" w:tplc="04150019" w:tentative="1">
      <w:start w:val="1"/>
      <w:numFmt w:val="lowerLetter"/>
      <w:lvlText w:val="%5."/>
      <w:lvlJc w:val="left"/>
      <w:pPr>
        <w:ind w:left="3954" w:hanging="360"/>
      </w:pPr>
    </w:lvl>
    <w:lvl w:ilvl="5" w:tplc="0415001B" w:tentative="1">
      <w:start w:val="1"/>
      <w:numFmt w:val="lowerRoman"/>
      <w:lvlText w:val="%6."/>
      <w:lvlJc w:val="right"/>
      <w:pPr>
        <w:ind w:left="4674" w:hanging="180"/>
      </w:pPr>
    </w:lvl>
    <w:lvl w:ilvl="6" w:tplc="0415000F" w:tentative="1">
      <w:start w:val="1"/>
      <w:numFmt w:val="decimal"/>
      <w:lvlText w:val="%7."/>
      <w:lvlJc w:val="left"/>
      <w:pPr>
        <w:ind w:left="5394" w:hanging="360"/>
      </w:pPr>
    </w:lvl>
    <w:lvl w:ilvl="7" w:tplc="04150019" w:tentative="1">
      <w:start w:val="1"/>
      <w:numFmt w:val="lowerLetter"/>
      <w:lvlText w:val="%8."/>
      <w:lvlJc w:val="left"/>
      <w:pPr>
        <w:ind w:left="6114" w:hanging="360"/>
      </w:pPr>
    </w:lvl>
    <w:lvl w:ilvl="8" w:tplc="0415001B" w:tentative="1">
      <w:start w:val="1"/>
      <w:numFmt w:val="lowerRoman"/>
      <w:lvlText w:val="%9."/>
      <w:lvlJc w:val="right"/>
      <w:pPr>
        <w:ind w:left="6834" w:hanging="180"/>
      </w:pPr>
    </w:lvl>
  </w:abstractNum>
  <w:abstractNum w:abstractNumId="25" w15:restartNumberingAfterBreak="0">
    <w:nsid w:val="6AAB73A1"/>
    <w:multiLevelType w:val="hybridMultilevel"/>
    <w:tmpl w:val="8A94F99E"/>
    <w:lvl w:ilvl="0" w:tplc="0415000F">
      <w:start w:val="1"/>
      <w:numFmt w:val="decimal"/>
      <w:lvlText w:val="%1."/>
      <w:lvlJc w:val="left"/>
      <w:pPr>
        <w:ind w:left="862" w:hanging="360"/>
      </w:pPr>
    </w:lvl>
    <w:lvl w:ilvl="1" w:tplc="04150019" w:tentative="1">
      <w:start w:val="1"/>
      <w:numFmt w:val="lowerLetter"/>
      <w:lvlText w:val="%2."/>
      <w:lvlJc w:val="left"/>
      <w:pPr>
        <w:ind w:left="1582" w:hanging="360"/>
      </w:pPr>
    </w:lvl>
    <w:lvl w:ilvl="2" w:tplc="0415001B" w:tentative="1">
      <w:start w:val="1"/>
      <w:numFmt w:val="lowerRoman"/>
      <w:lvlText w:val="%3."/>
      <w:lvlJc w:val="right"/>
      <w:pPr>
        <w:ind w:left="2302" w:hanging="180"/>
      </w:pPr>
    </w:lvl>
    <w:lvl w:ilvl="3" w:tplc="0415000F" w:tentative="1">
      <w:start w:val="1"/>
      <w:numFmt w:val="decimal"/>
      <w:lvlText w:val="%4."/>
      <w:lvlJc w:val="left"/>
      <w:pPr>
        <w:ind w:left="3022" w:hanging="360"/>
      </w:pPr>
    </w:lvl>
    <w:lvl w:ilvl="4" w:tplc="04150019" w:tentative="1">
      <w:start w:val="1"/>
      <w:numFmt w:val="lowerLetter"/>
      <w:lvlText w:val="%5."/>
      <w:lvlJc w:val="left"/>
      <w:pPr>
        <w:ind w:left="3742" w:hanging="360"/>
      </w:pPr>
    </w:lvl>
    <w:lvl w:ilvl="5" w:tplc="0415001B" w:tentative="1">
      <w:start w:val="1"/>
      <w:numFmt w:val="lowerRoman"/>
      <w:lvlText w:val="%6."/>
      <w:lvlJc w:val="right"/>
      <w:pPr>
        <w:ind w:left="4462" w:hanging="180"/>
      </w:pPr>
    </w:lvl>
    <w:lvl w:ilvl="6" w:tplc="0415000F" w:tentative="1">
      <w:start w:val="1"/>
      <w:numFmt w:val="decimal"/>
      <w:lvlText w:val="%7."/>
      <w:lvlJc w:val="left"/>
      <w:pPr>
        <w:ind w:left="5182" w:hanging="360"/>
      </w:pPr>
    </w:lvl>
    <w:lvl w:ilvl="7" w:tplc="04150019" w:tentative="1">
      <w:start w:val="1"/>
      <w:numFmt w:val="lowerLetter"/>
      <w:lvlText w:val="%8."/>
      <w:lvlJc w:val="left"/>
      <w:pPr>
        <w:ind w:left="5902" w:hanging="360"/>
      </w:pPr>
    </w:lvl>
    <w:lvl w:ilvl="8" w:tplc="0415001B" w:tentative="1">
      <w:start w:val="1"/>
      <w:numFmt w:val="lowerRoman"/>
      <w:lvlText w:val="%9."/>
      <w:lvlJc w:val="right"/>
      <w:pPr>
        <w:ind w:left="6622" w:hanging="180"/>
      </w:pPr>
    </w:lvl>
  </w:abstractNum>
  <w:abstractNum w:abstractNumId="26" w15:restartNumberingAfterBreak="0">
    <w:nsid w:val="75F802C6"/>
    <w:multiLevelType w:val="multilevel"/>
    <w:tmpl w:val="16DC60C8"/>
    <w:lvl w:ilvl="0">
      <w:start w:val="4"/>
      <w:numFmt w:val="decimal"/>
      <w:lvlText w:val="%1."/>
      <w:lvlJc w:val="left"/>
      <w:pPr>
        <w:tabs>
          <w:tab w:val="num" w:pos="0"/>
        </w:tabs>
        <w:ind w:left="498" w:hanging="357"/>
      </w:pPr>
      <w:rPr>
        <w:sz w:val="22"/>
        <w:szCs w:val="22"/>
      </w:rPr>
    </w:lvl>
    <w:lvl w:ilvl="1">
      <w:start w:val="1"/>
      <w:numFmt w:val="decimal"/>
      <w:suff w:val="space"/>
      <w:lvlText w:val="%1.%2"/>
      <w:lvlJc w:val="left"/>
      <w:pPr>
        <w:tabs>
          <w:tab w:val="num" w:pos="0"/>
        </w:tabs>
        <w:ind w:left="352" w:firstLine="73"/>
      </w:pPr>
      <w:rPr>
        <w:rFonts w:ascii="Calibri" w:hAnsi="Calibri"/>
        <w:b w:val="0"/>
        <w:bCs w:val="0"/>
        <w:sz w:val="22"/>
        <w:szCs w:val="22"/>
      </w:rPr>
    </w:lvl>
    <w:lvl w:ilvl="2">
      <w:start w:val="1"/>
      <w:numFmt w:val="decimal"/>
      <w:lvlText w:val="%1.%2.%3"/>
      <w:lvlJc w:val="left"/>
      <w:pPr>
        <w:tabs>
          <w:tab w:val="num" w:pos="0"/>
        </w:tabs>
        <w:ind w:left="1071" w:hanging="357"/>
      </w:pPr>
      <w:rPr>
        <w:b w:val="0"/>
        <w:bCs w:val="0"/>
      </w:rPr>
    </w:lvl>
    <w:lvl w:ilvl="3">
      <w:start w:val="1"/>
      <w:numFmt w:val="decimal"/>
      <w:lvlText w:val="%1.%2.%3.%4"/>
      <w:lvlJc w:val="left"/>
      <w:pPr>
        <w:tabs>
          <w:tab w:val="num" w:pos="0"/>
        </w:tabs>
        <w:ind w:left="1428" w:hanging="357"/>
      </w:pPr>
    </w:lvl>
    <w:lvl w:ilvl="4">
      <w:start w:val="1"/>
      <w:numFmt w:val="decimal"/>
      <w:lvlText w:val="%1.%2.%3.%4.%5"/>
      <w:lvlJc w:val="left"/>
      <w:pPr>
        <w:tabs>
          <w:tab w:val="num" w:pos="0"/>
        </w:tabs>
        <w:ind w:left="1785" w:hanging="357"/>
      </w:pPr>
    </w:lvl>
    <w:lvl w:ilvl="5">
      <w:start w:val="1"/>
      <w:numFmt w:val="decimal"/>
      <w:lvlText w:val="%1.%2.%3.%4.%5.%6"/>
      <w:lvlJc w:val="left"/>
      <w:pPr>
        <w:tabs>
          <w:tab w:val="num" w:pos="0"/>
        </w:tabs>
        <w:ind w:left="2142" w:hanging="357"/>
      </w:pPr>
    </w:lvl>
    <w:lvl w:ilvl="6">
      <w:start w:val="1"/>
      <w:numFmt w:val="decimal"/>
      <w:lvlText w:val="%1.%2.%3.%4.%5.%6.%7"/>
      <w:lvlJc w:val="left"/>
      <w:pPr>
        <w:tabs>
          <w:tab w:val="num" w:pos="0"/>
        </w:tabs>
        <w:ind w:left="2499" w:hanging="357"/>
      </w:pPr>
    </w:lvl>
    <w:lvl w:ilvl="7">
      <w:start w:val="1"/>
      <w:numFmt w:val="decimal"/>
      <w:lvlText w:val="%1.%2.%3.%4.%5.%6.%7.%8"/>
      <w:lvlJc w:val="left"/>
      <w:pPr>
        <w:tabs>
          <w:tab w:val="num" w:pos="0"/>
        </w:tabs>
        <w:ind w:left="2856" w:hanging="357"/>
      </w:pPr>
    </w:lvl>
    <w:lvl w:ilvl="8">
      <w:start w:val="1"/>
      <w:numFmt w:val="decimal"/>
      <w:lvlText w:val="%1.%2.%3.%4.%5.%6.%7.%8.%9"/>
      <w:lvlJc w:val="left"/>
      <w:pPr>
        <w:tabs>
          <w:tab w:val="num" w:pos="0"/>
        </w:tabs>
        <w:ind w:left="3213" w:hanging="357"/>
      </w:pPr>
    </w:lvl>
  </w:abstractNum>
  <w:abstractNum w:abstractNumId="27" w15:restartNumberingAfterBreak="0">
    <w:nsid w:val="7C370CCA"/>
    <w:multiLevelType w:val="multilevel"/>
    <w:tmpl w:val="A1B29A66"/>
    <w:lvl w:ilvl="0">
      <w:start w:val="1"/>
      <w:numFmt w:val="decimal"/>
      <w:lvlText w:val="%1)"/>
      <w:lvlJc w:val="left"/>
      <w:pPr>
        <w:tabs>
          <w:tab w:val="num" w:pos="0"/>
        </w:tabs>
        <w:ind w:left="720" w:hanging="360"/>
      </w:pPr>
      <w:rPr>
        <w:strike w:val="0"/>
        <w:dstrike w:val="0"/>
        <w:u w:val="none"/>
        <w:effect w:val="none"/>
      </w:rPr>
    </w:lvl>
    <w:lvl w:ilvl="1">
      <w:start w:val="1"/>
      <w:numFmt w:val="lowerLetter"/>
      <w:lvlText w:val="%2)"/>
      <w:lvlJc w:val="left"/>
      <w:pPr>
        <w:tabs>
          <w:tab w:val="num" w:pos="0"/>
        </w:tabs>
        <w:ind w:left="1440" w:hanging="360"/>
      </w:pPr>
      <w:rPr>
        <w:strike w:val="0"/>
        <w:dstrike w:val="0"/>
        <w:u w:val="none"/>
        <w:effect w:val="none"/>
      </w:rPr>
    </w:lvl>
    <w:lvl w:ilvl="2">
      <w:start w:val="1"/>
      <w:numFmt w:val="lowerRoman"/>
      <w:lvlText w:val="%3)"/>
      <w:lvlJc w:val="right"/>
      <w:pPr>
        <w:tabs>
          <w:tab w:val="num" w:pos="0"/>
        </w:tabs>
        <w:ind w:left="2160" w:hanging="360"/>
      </w:pPr>
      <w:rPr>
        <w:strike w:val="0"/>
        <w:dstrike w:val="0"/>
        <w:u w:val="none"/>
        <w:effect w:val="none"/>
      </w:rPr>
    </w:lvl>
    <w:lvl w:ilvl="3">
      <w:start w:val="1"/>
      <w:numFmt w:val="decimal"/>
      <w:lvlText w:val="(%4)"/>
      <w:lvlJc w:val="left"/>
      <w:pPr>
        <w:tabs>
          <w:tab w:val="num" w:pos="0"/>
        </w:tabs>
        <w:ind w:left="2880" w:hanging="360"/>
      </w:pPr>
      <w:rPr>
        <w:strike w:val="0"/>
        <w:dstrike w:val="0"/>
        <w:u w:val="none"/>
        <w:effect w:val="none"/>
      </w:rPr>
    </w:lvl>
    <w:lvl w:ilvl="4">
      <w:start w:val="1"/>
      <w:numFmt w:val="lowerLetter"/>
      <w:lvlText w:val="(%5)"/>
      <w:lvlJc w:val="left"/>
      <w:pPr>
        <w:tabs>
          <w:tab w:val="num" w:pos="0"/>
        </w:tabs>
        <w:ind w:left="3600" w:hanging="360"/>
      </w:pPr>
      <w:rPr>
        <w:strike w:val="0"/>
        <w:dstrike w:val="0"/>
        <w:u w:val="none"/>
        <w:effect w:val="none"/>
      </w:rPr>
    </w:lvl>
    <w:lvl w:ilvl="5">
      <w:start w:val="1"/>
      <w:numFmt w:val="lowerRoman"/>
      <w:lvlText w:val="(%6)"/>
      <w:lvlJc w:val="right"/>
      <w:pPr>
        <w:tabs>
          <w:tab w:val="num" w:pos="0"/>
        </w:tabs>
        <w:ind w:left="4320" w:hanging="360"/>
      </w:pPr>
      <w:rPr>
        <w:strike w:val="0"/>
        <w:dstrike w:val="0"/>
        <w:u w:val="none"/>
        <w:effect w:val="none"/>
      </w:rPr>
    </w:lvl>
    <w:lvl w:ilvl="6">
      <w:start w:val="1"/>
      <w:numFmt w:val="decimal"/>
      <w:lvlText w:val="%7."/>
      <w:lvlJc w:val="left"/>
      <w:pPr>
        <w:tabs>
          <w:tab w:val="num" w:pos="0"/>
        </w:tabs>
        <w:ind w:left="5040" w:hanging="360"/>
      </w:pPr>
      <w:rPr>
        <w:strike w:val="0"/>
        <w:dstrike w:val="0"/>
        <w:u w:val="none"/>
        <w:effect w:val="none"/>
      </w:rPr>
    </w:lvl>
    <w:lvl w:ilvl="7">
      <w:start w:val="1"/>
      <w:numFmt w:val="lowerLetter"/>
      <w:lvlText w:val="%8."/>
      <w:lvlJc w:val="left"/>
      <w:pPr>
        <w:tabs>
          <w:tab w:val="num" w:pos="0"/>
        </w:tabs>
        <w:ind w:left="5760" w:hanging="360"/>
      </w:pPr>
      <w:rPr>
        <w:strike w:val="0"/>
        <w:dstrike w:val="0"/>
        <w:u w:val="none"/>
        <w:effect w:val="none"/>
      </w:rPr>
    </w:lvl>
    <w:lvl w:ilvl="8">
      <w:start w:val="1"/>
      <w:numFmt w:val="lowerRoman"/>
      <w:lvlText w:val="%9."/>
      <w:lvlJc w:val="right"/>
      <w:pPr>
        <w:tabs>
          <w:tab w:val="num" w:pos="0"/>
        </w:tabs>
        <w:ind w:left="6480" w:hanging="360"/>
      </w:pPr>
      <w:rPr>
        <w:strike w:val="0"/>
        <w:dstrike w:val="0"/>
        <w:u w:val="none"/>
        <w:effect w:val="none"/>
      </w:rPr>
    </w:lvl>
  </w:abstractNum>
  <w:num w:numId="1" w16cid:durableId="1303119433">
    <w:abstractNumId w:val="8"/>
  </w:num>
  <w:num w:numId="2" w16cid:durableId="1553493142">
    <w:abstractNumId w:val="18"/>
  </w:num>
  <w:num w:numId="3" w16cid:durableId="18359424">
    <w:abstractNumId w:val="23"/>
  </w:num>
  <w:num w:numId="4" w16cid:durableId="151027199">
    <w:abstractNumId w:val="12"/>
  </w:num>
  <w:num w:numId="5" w16cid:durableId="1146706794">
    <w:abstractNumId w:val="9"/>
  </w:num>
  <w:num w:numId="6" w16cid:durableId="2098550737">
    <w:abstractNumId w:val="10"/>
  </w:num>
  <w:num w:numId="7" w16cid:durableId="1903907451">
    <w:abstractNumId w:val="4"/>
  </w:num>
  <w:num w:numId="8" w16cid:durableId="1100374808">
    <w:abstractNumId w:val="27"/>
  </w:num>
  <w:num w:numId="9" w16cid:durableId="911697012">
    <w:abstractNumId w:val="14"/>
  </w:num>
  <w:num w:numId="10" w16cid:durableId="1504513241">
    <w:abstractNumId w:val="5"/>
  </w:num>
  <w:num w:numId="11" w16cid:durableId="1000817706">
    <w:abstractNumId w:val="0"/>
  </w:num>
  <w:num w:numId="12" w16cid:durableId="1731729949">
    <w:abstractNumId w:val="11"/>
  </w:num>
  <w:num w:numId="13" w16cid:durableId="1000044626">
    <w:abstractNumId w:val="2"/>
  </w:num>
  <w:num w:numId="14" w16cid:durableId="451215528">
    <w:abstractNumId w:val="18"/>
    <w:lvlOverride w:ilvl="0">
      <w:lvl w:ilvl="0">
        <w:start w:val="1"/>
        <w:numFmt w:val="decimal"/>
        <w:suff w:val="space"/>
        <w:lvlText w:val="%1)"/>
        <w:lvlJc w:val="left"/>
        <w:pPr>
          <w:tabs>
            <w:tab w:val="num" w:pos="0"/>
          </w:tabs>
          <w:ind w:left="851" w:hanging="454"/>
        </w:pPr>
      </w:lvl>
    </w:lvlOverride>
    <w:lvlOverride w:ilvl="1">
      <w:lvl w:ilvl="1">
        <w:start w:val="1"/>
        <w:numFmt w:val="lowerLetter"/>
        <w:lvlText w:val="%2."/>
        <w:lvlJc w:val="left"/>
        <w:pPr>
          <w:tabs>
            <w:tab w:val="num" w:pos="0"/>
          </w:tabs>
          <w:ind w:left="1440" w:hanging="360"/>
        </w:pPr>
      </w:lvl>
    </w:lvlOverride>
    <w:lvlOverride w:ilvl="2">
      <w:lvl w:ilvl="2">
        <w:start w:val="1"/>
        <w:numFmt w:val="lowerRoman"/>
        <w:lvlText w:val="%3."/>
        <w:lvlJc w:val="right"/>
        <w:pPr>
          <w:tabs>
            <w:tab w:val="num" w:pos="0"/>
          </w:tabs>
          <w:ind w:left="2160" w:hanging="180"/>
        </w:pPr>
      </w:lvl>
    </w:lvlOverride>
    <w:lvlOverride w:ilvl="3">
      <w:lvl w:ilvl="3">
        <w:start w:val="1"/>
        <w:numFmt w:val="decimal"/>
        <w:lvlText w:val="%4."/>
        <w:lvlJc w:val="left"/>
        <w:pPr>
          <w:tabs>
            <w:tab w:val="num" w:pos="0"/>
          </w:tabs>
          <w:ind w:left="2880" w:hanging="360"/>
        </w:pPr>
      </w:lvl>
    </w:lvlOverride>
    <w:lvlOverride w:ilvl="4">
      <w:lvl w:ilvl="4">
        <w:start w:val="1"/>
        <w:numFmt w:val="lowerLetter"/>
        <w:lvlText w:val="%5."/>
        <w:lvlJc w:val="left"/>
        <w:pPr>
          <w:tabs>
            <w:tab w:val="num" w:pos="0"/>
          </w:tabs>
          <w:ind w:left="3600" w:hanging="360"/>
        </w:pPr>
      </w:lvl>
    </w:lvlOverride>
    <w:lvlOverride w:ilvl="5">
      <w:lvl w:ilvl="5">
        <w:start w:val="1"/>
        <w:numFmt w:val="lowerRoman"/>
        <w:lvlText w:val="%6."/>
        <w:lvlJc w:val="right"/>
        <w:pPr>
          <w:tabs>
            <w:tab w:val="num" w:pos="0"/>
          </w:tabs>
          <w:ind w:left="4320" w:hanging="180"/>
        </w:pPr>
      </w:lvl>
    </w:lvlOverride>
    <w:lvlOverride w:ilvl="6">
      <w:lvl w:ilvl="6">
        <w:start w:val="1"/>
        <w:numFmt w:val="decimal"/>
        <w:lvlText w:val="%7."/>
        <w:lvlJc w:val="left"/>
        <w:pPr>
          <w:tabs>
            <w:tab w:val="num" w:pos="0"/>
          </w:tabs>
          <w:ind w:left="5040" w:hanging="360"/>
        </w:pPr>
      </w:lvl>
    </w:lvlOverride>
    <w:lvlOverride w:ilvl="7">
      <w:lvl w:ilvl="7">
        <w:start w:val="1"/>
        <w:numFmt w:val="lowerLetter"/>
        <w:lvlText w:val="%8."/>
        <w:lvlJc w:val="left"/>
        <w:pPr>
          <w:tabs>
            <w:tab w:val="num" w:pos="0"/>
          </w:tabs>
          <w:ind w:left="5760" w:hanging="360"/>
        </w:pPr>
      </w:lvl>
    </w:lvlOverride>
    <w:lvlOverride w:ilvl="8">
      <w:lvl w:ilvl="8">
        <w:start w:val="1"/>
        <w:numFmt w:val="lowerRoman"/>
        <w:lvlText w:val="%9."/>
        <w:lvlJc w:val="right"/>
        <w:pPr>
          <w:tabs>
            <w:tab w:val="num" w:pos="0"/>
          </w:tabs>
          <w:ind w:left="6480" w:hanging="180"/>
        </w:pPr>
      </w:lvl>
    </w:lvlOverride>
  </w:num>
  <w:num w:numId="15" w16cid:durableId="1618369631">
    <w:abstractNumId w:val="18"/>
    <w:lvlOverride w:ilvl="0">
      <w:lvl w:ilvl="0">
        <w:start w:val="1"/>
        <w:numFmt w:val="decimal"/>
        <w:suff w:val="space"/>
        <w:lvlText w:val="%1)"/>
        <w:lvlJc w:val="left"/>
        <w:pPr>
          <w:tabs>
            <w:tab w:val="num" w:pos="0"/>
          </w:tabs>
          <w:ind w:left="851" w:hanging="454"/>
        </w:pPr>
      </w:lvl>
    </w:lvlOverride>
    <w:lvlOverride w:ilvl="1">
      <w:lvl w:ilvl="1">
        <w:start w:val="1"/>
        <w:numFmt w:val="lowerLetter"/>
        <w:lvlText w:val="%2."/>
        <w:lvlJc w:val="left"/>
        <w:pPr>
          <w:tabs>
            <w:tab w:val="num" w:pos="0"/>
          </w:tabs>
          <w:ind w:left="1440" w:hanging="360"/>
        </w:pPr>
      </w:lvl>
    </w:lvlOverride>
    <w:lvlOverride w:ilvl="2">
      <w:lvl w:ilvl="2">
        <w:start w:val="1"/>
        <w:numFmt w:val="lowerRoman"/>
        <w:lvlText w:val="%3."/>
        <w:lvlJc w:val="right"/>
        <w:pPr>
          <w:tabs>
            <w:tab w:val="num" w:pos="0"/>
          </w:tabs>
          <w:ind w:left="2160" w:hanging="180"/>
        </w:pPr>
      </w:lvl>
    </w:lvlOverride>
    <w:lvlOverride w:ilvl="3">
      <w:lvl w:ilvl="3">
        <w:start w:val="1"/>
        <w:numFmt w:val="decimal"/>
        <w:lvlText w:val="%4."/>
        <w:lvlJc w:val="left"/>
        <w:pPr>
          <w:tabs>
            <w:tab w:val="num" w:pos="0"/>
          </w:tabs>
          <w:ind w:left="2880" w:hanging="360"/>
        </w:pPr>
      </w:lvl>
    </w:lvlOverride>
    <w:lvlOverride w:ilvl="4">
      <w:lvl w:ilvl="4">
        <w:start w:val="1"/>
        <w:numFmt w:val="lowerLetter"/>
        <w:lvlText w:val="%5."/>
        <w:lvlJc w:val="left"/>
        <w:pPr>
          <w:tabs>
            <w:tab w:val="num" w:pos="0"/>
          </w:tabs>
          <w:ind w:left="3600" w:hanging="360"/>
        </w:pPr>
      </w:lvl>
    </w:lvlOverride>
    <w:lvlOverride w:ilvl="5">
      <w:lvl w:ilvl="5">
        <w:start w:val="1"/>
        <w:numFmt w:val="lowerRoman"/>
        <w:lvlText w:val="%6."/>
        <w:lvlJc w:val="right"/>
        <w:pPr>
          <w:tabs>
            <w:tab w:val="num" w:pos="0"/>
          </w:tabs>
          <w:ind w:left="4320" w:hanging="180"/>
        </w:pPr>
      </w:lvl>
    </w:lvlOverride>
    <w:lvlOverride w:ilvl="6">
      <w:lvl w:ilvl="6">
        <w:start w:val="1"/>
        <w:numFmt w:val="decimal"/>
        <w:lvlText w:val="%7."/>
        <w:lvlJc w:val="left"/>
        <w:pPr>
          <w:tabs>
            <w:tab w:val="num" w:pos="0"/>
          </w:tabs>
          <w:ind w:left="5040" w:hanging="360"/>
        </w:pPr>
      </w:lvl>
    </w:lvlOverride>
    <w:lvlOverride w:ilvl="7">
      <w:lvl w:ilvl="7">
        <w:start w:val="1"/>
        <w:numFmt w:val="lowerLetter"/>
        <w:lvlText w:val="%8."/>
        <w:lvlJc w:val="left"/>
        <w:pPr>
          <w:tabs>
            <w:tab w:val="num" w:pos="0"/>
          </w:tabs>
          <w:ind w:left="5760" w:hanging="360"/>
        </w:pPr>
      </w:lvl>
    </w:lvlOverride>
    <w:lvlOverride w:ilvl="8">
      <w:lvl w:ilvl="8">
        <w:start w:val="1"/>
        <w:numFmt w:val="lowerRoman"/>
        <w:lvlText w:val="%9."/>
        <w:lvlJc w:val="right"/>
        <w:pPr>
          <w:tabs>
            <w:tab w:val="num" w:pos="0"/>
          </w:tabs>
          <w:ind w:left="6480" w:hanging="180"/>
        </w:pPr>
      </w:lvl>
    </w:lvlOverride>
  </w:num>
  <w:num w:numId="16" w16cid:durableId="1736658112">
    <w:abstractNumId w:val="10"/>
  </w:num>
  <w:num w:numId="17" w16cid:durableId="622423930">
    <w:abstractNumId w:val="14"/>
    <w:lvlOverride w:ilvl="0">
      <w:startOverride w:val="1"/>
    </w:lvlOverride>
  </w:num>
  <w:num w:numId="18" w16cid:durableId="1469861220">
    <w:abstractNumId w:val="4"/>
    <w:lvlOverride w:ilvl="0">
      <w:startOverride w:val="1"/>
    </w:lvlOverride>
  </w:num>
  <w:num w:numId="19" w16cid:durableId="2004041854">
    <w:abstractNumId w:val="24"/>
  </w:num>
  <w:num w:numId="20" w16cid:durableId="1802066389">
    <w:abstractNumId w:val="21"/>
  </w:num>
  <w:num w:numId="21" w16cid:durableId="920985276">
    <w:abstractNumId w:val="13"/>
  </w:num>
  <w:num w:numId="22" w16cid:durableId="610548294">
    <w:abstractNumId w:val="17"/>
  </w:num>
  <w:num w:numId="23" w16cid:durableId="479884085">
    <w:abstractNumId w:val="16"/>
  </w:num>
  <w:num w:numId="24" w16cid:durableId="439690667">
    <w:abstractNumId w:val="15"/>
  </w:num>
  <w:num w:numId="25" w16cid:durableId="1897859561">
    <w:abstractNumId w:val="7"/>
  </w:num>
  <w:num w:numId="26" w16cid:durableId="2137330336">
    <w:abstractNumId w:val="1"/>
  </w:num>
  <w:num w:numId="27" w16cid:durableId="1369985837">
    <w:abstractNumId w:val="26"/>
  </w:num>
  <w:num w:numId="28" w16cid:durableId="1981229826">
    <w:abstractNumId w:val="22"/>
  </w:num>
  <w:num w:numId="29" w16cid:durableId="1112867423">
    <w:abstractNumId w:val="25"/>
  </w:num>
  <w:num w:numId="30" w16cid:durableId="76383987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532883225">
    <w:abstractNumId w:val="6"/>
  </w:num>
  <w:num w:numId="32" w16cid:durableId="447551723">
    <w:abstractNumId w:val="3"/>
  </w:num>
  <w:num w:numId="33" w16cid:durableId="2043700824">
    <w:abstractNumId w:val="19"/>
    <w:lvlOverride w:ilvl="0">
      <w:startOverride w:val="16"/>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70A0"/>
    <w:rsid w:val="0000247E"/>
    <w:rsid w:val="000068F2"/>
    <w:rsid w:val="00056BE6"/>
    <w:rsid w:val="00075E9C"/>
    <w:rsid w:val="000776F6"/>
    <w:rsid w:val="000779E0"/>
    <w:rsid w:val="00092017"/>
    <w:rsid w:val="000956BA"/>
    <w:rsid w:val="000A5FBF"/>
    <w:rsid w:val="000B2EEA"/>
    <w:rsid w:val="000C15D2"/>
    <w:rsid w:val="000C3063"/>
    <w:rsid w:val="000C3804"/>
    <w:rsid w:val="000C4969"/>
    <w:rsid w:val="000C6DA0"/>
    <w:rsid w:val="000D139F"/>
    <w:rsid w:val="000D537C"/>
    <w:rsid w:val="000D7B75"/>
    <w:rsid w:val="000E2638"/>
    <w:rsid w:val="000F027C"/>
    <w:rsid w:val="000F31D8"/>
    <w:rsid w:val="000F5CDE"/>
    <w:rsid w:val="000F633F"/>
    <w:rsid w:val="0011249F"/>
    <w:rsid w:val="0012167B"/>
    <w:rsid w:val="00156A36"/>
    <w:rsid w:val="00162858"/>
    <w:rsid w:val="0016622B"/>
    <w:rsid w:val="00167252"/>
    <w:rsid w:val="001718F2"/>
    <w:rsid w:val="00171A2B"/>
    <w:rsid w:val="0017284D"/>
    <w:rsid w:val="00177026"/>
    <w:rsid w:val="001828F4"/>
    <w:rsid w:val="00184A63"/>
    <w:rsid w:val="00190323"/>
    <w:rsid w:val="001939EB"/>
    <w:rsid w:val="0019657A"/>
    <w:rsid w:val="001B0A7A"/>
    <w:rsid w:val="001E127F"/>
    <w:rsid w:val="001E5FB8"/>
    <w:rsid w:val="001F412D"/>
    <w:rsid w:val="001F4349"/>
    <w:rsid w:val="001F725C"/>
    <w:rsid w:val="00200CC5"/>
    <w:rsid w:val="00210BD6"/>
    <w:rsid w:val="00224A58"/>
    <w:rsid w:val="0022593F"/>
    <w:rsid w:val="00235F70"/>
    <w:rsid w:val="002370C9"/>
    <w:rsid w:val="00241BFF"/>
    <w:rsid w:val="002468D3"/>
    <w:rsid w:val="002471F2"/>
    <w:rsid w:val="00274FAD"/>
    <w:rsid w:val="00283AF3"/>
    <w:rsid w:val="002A41D2"/>
    <w:rsid w:val="002A4403"/>
    <w:rsid w:val="002A680D"/>
    <w:rsid w:val="002B0858"/>
    <w:rsid w:val="002B28EE"/>
    <w:rsid w:val="002C61AF"/>
    <w:rsid w:val="002D3255"/>
    <w:rsid w:val="002F1930"/>
    <w:rsid w:val="00305DD5"/>
    <w:rsid w:val="003100CC"/>
    <w:rsid w:val="003166D4"/>
    <w:rsid w:val="00316A52"/>
    <w:rsid w:val="00320B78"/>
    <w:rsid w:val="00321895"/>
    <w:rsid w:val="00324E4C"/>
    <w:rsid w:val="00326485"/>
    <w:rsid w:val="003418DC"/>
    <w:rsid w:val="00345F3C"/>
    <w:rsid w:val="0035048B"/>
    <w:rsid w:val="00352CBA"/>
    <w:rsid w:val="00353733"/>
    <w:rsid w:val="00356AD9"/>
    <w:rsid w:val="0038090B"/>
    <w:rsid w:val="0039157D"/>
    <w:rsid w:val="00396420"/>
    <w:rsid w:val="00396C71"/>
    <w:rsid w:val="003971EB"/>
    <w:rsid w:val="003B064C"/>
    <w:rsid w:val="003B4399"/>
    <w:rsid w:val="003B7084"/>
    <w:rsid w:val="003C37E6"/>
    <w:rsid w:val="003D33DB"/>
    <w:rsid w:val="003E11B6"/>
    <w:rsid w:val="003E7000"/>
    <w:rsid w:val="004035FC"/>
    <w:rsid w:val="00405859"/>
    <w:rsid w:val="0040638A"/>
    <w:rsid w:val="00406EFE"/>
    <w:rsid w:val="00406F5F"/>
    <w:rsid w:val="00416508"/>
    <w:rsid w:val="00421E2D"/>
    <w:rsid w:val="00435F11"/>
    <w:rsid w:val="0046678E"/>
    <w:rsid w:val="00471507"/>
    <w:rsid w:val="004735E2"/>
    <w:rsid w:val="00486E51"/>
    <w:rsid w:val="00490602"/>
    <w:rsid w:val="00493FB8"/>
    <w:rsid w:val="00495AD5"/>
    <w:rsid w:val="004962EA"/>
    <w:rsid w:val="004B3EFB"/>
    <w:rsid w:val="004B66AE"/>
    <w:rsid w:val="004C586C"/>
    <w:rsid w:val="004C7F11"/>
    <w:rsid w:val="004E27E1"/>
    <w:rsid w:val="004F6F4C"/>
    <w:rsid w:val="00500134"/>
    <w:rsid w:val="00505366"/>
    <w:rsid w:val="00507E3A"/>
    <w:rsid w:val="0051031F"/>
    <w:rsid w:val="00533757"/>
    <w:rsid w:val="00533980"/>
    <w:rsid w:val="005410B2"/>
    <w:rsid w:val="00544A4E"/>
    <w:rsid w:val="00545FC0"/>
    <w:rsid w:val="00551F61"/>
    <w:rsid w:val="0055563F"/>
    <w:rsid w:val="00557DBE"/>
    <w:rsid w:val="00566726"/>
    <w:rsid w:val="005753EB"/>
    <w:rsid w:val="0058183C"/>
    <w:rsid w:val="00583DA4"/>
    <w:rsid w:val="00593D25"/>
    <w:rsid w:val="005A2A37"/>
    <w:rsid w:val="005A438E"/>
    <w:rsid w:val="005B29FD"/>
    <w:rsid w:val="005B6242"/>
    <w:rsid w:val="005C2BEA"/>
    <w:rsid w:val="005D5DF8"/>
    <w:rsid w:val="005D5E54"/>
    <w:rsid w:val="005E22C1"/>
    <w:rsid w:val="005E2E13"/>
    <w:rsid w:val="005E51BF"/>
    <w:rsid w:val="005F68CE"/>
    <w:rsid w:val="00606D5F"/>
    <w:rsid w:val="0061008B"/>
    <w:rsid w:val="006241CB"/>
    <w:rsid w:val="006261BE"/>
    <w:rsid w:val="0063344D"/>
    <w:rsid w:val="006434A1"/>
    <w:rsid w:val="00644EE4"/>
    <w:rsid w:val="00650021"/>
    <w:rsid w:val="00661FC6"/>
    <w:rsid w:val="00672D6F"/>
    <w:rsid w:val="00682D29"/>
    <w:rsid w:val="00690249"/>
    <w:rsid w:val="00697713"/>
    <w:rsid w:val="006A70A0"/>
    <w:rsid w:val="006B1AE1"/>
    <w:rsid w:val="006B43C3"/>
    <w:rsid w:val="006B4C1B"/>
    <w:rsid w:val="006B5C03"/>
    <w:rsid w:val="006C07DC"/>
    <w:rsid w:val="006D00E9"/>
    <w:rsid w:val="006D10CA"/>
    <w:rsid w:val="006E0E9E"/>
    <w:rsid w:val="006E757D"/>
    <w:rsid w:val="006F23DA"/>
    <w:rsid w:val="006F76ED"/>
    <w:rsid w:val="007002E5"/>
    <w:rsid w:val="00705AED"/>
    <w:rsid w:val="0071333A"/>
    <w:rsid w:val="007133DA"/>
    <w:rsid w:val="00717806"/>
    <w:rsid w:val="00733FC7"/>
    <w:rsid w:val="007649D2"/>
    <w:rsid w:val="007650CB"/>
    <w:rsid w:val="0077353A"/>
    <w:rsid w:val="0077527B"/>
    <w:rsid w:val="00787260"/>
    <w:rsid w:val="00791014"/>
    <w:rsid w:val="007B0632"/>
    <w:rsid w:val="007B5DE1"/>
    <w:rsid w:val="007C08C1"/>
    <w:rsid w:val="007C32DD"/>
    <w:rsid w:val="007C410B"/>
    <w:rsid w:val="007D4E12"/>
    <w:rsid w:val="007D5663"/>
    <w:rsid w:val="007D5ABA"/>
    <w:rsid w:val="007D7DBA"/>
    <w:rsid w:val="007E49AB"/>
    <w:rsid w:val="007E5C34"/>
    <w:rsid w:val="007F03AC"/>
    <w:rsid w:val="007F14F3"/>
    <w:rsid w:val="007F53E5"/>
    <w:rsid w:val="008159EC"/>
    <w:rsid w:val="00815FC1"/>
    <w:rsid w:val="00826041"/>
    <w:rsid w:val="00827ADB"/>
    <w:rsid w:val="008351A9"/>
    <w:rsid w:val="00841B71"/>
    <w:rsid w:val="00843B34"/>
    <w:rsid w:val="00850D45"/>
    <w:rsid w:val="00851194"/>
    <w:rsid w:val="008567CE"/>
    <w:rsid w:val="00865E1E"/>
    <w:rsid w:val="0088048F"/>
    <w:rsid w:val="00881532"/>
    <w:rsid w:val="00881A2D"/>
    <w:rsid w:val="00891BBA"/>
    <w:rsid w:val="008A47E9"/>
    <w:rsid w:val="008A6141"/>
    <w:rsid w:val="008B4DDF"/>
    <w:rsid w:val="008C6074"/>
    <w:rsid w:val="008D108A"/>
    <w:rsid w:val="008D7D51"/>
    <w:rsid w:val="008E3BE3"/>
    <w:rsid w:val="008F1265"/>
    <w:rsid w:val="008F52DD"/>
    <w:rsid w:val="008F67DD"/>
    <w:rsid w:val="008F7B12"/>
    <w:rsid w:val="009063A2"/>
    <w:rsid w:val="0091091D"/>
    <w:rsid w:val="00910975"/>
    <w:rsid w:val="00913ECF"/>
    <w:rsid w:val="00920FE0"/>
    <w:rsid w:val="00925489"/>
    <w:rsid w:val="00926B04"/>
    <w:rsid w:val="0094489D"/>
    <w:rsid w:val="00952160"/>
    <w:rsid w:val="0097310E"/>
    <w:rsid w:val="00985E46"/>
    <w:rsid w:val="00987845"/>
    <w:rsid w:val="00991193"/>
    <w:rsid w:val="009A23D9"/>
    <w:rsid w:val="009B4E71"/>
    <w:rsid w:val="009B6F28"/>
    <w:rsid w:val="009C0497"/>
    <w:rsid w:val="009C697E"/>
    <w:rsid w:val="009D7E9F"/>
    <w:rsid w:val="009E4A3E"/>
    <w:rsid w:val="009F23F8"/>
    <w:rsid w:val="00A025D2"/>
    <w:rsid w:val="00A2003C"/>
    <w:rsid w:val="00A5691F"/>
    <w:rsid w:val="00A570BE"/>
    <w:rsid w:val="00A62A72"/>
    <w:rsid w:val="00A71488"/>
    <w:rsid w:val="00A71841"/>
    <w:rsid w:val="00A7240E"/>
    <w:rsid w:val="00A740B9"/>
    <w:rsid w:val="00A832AF"/>
    <w:rsid w:val="00A8778D"/>
    <w:rsid w:val="00A87C03"/>
    <w:rsid w:val="00A94D00"/>
    <w:rsid w:val="00A95538"/>
    <w:rsid w:val="00AA44B2"/>
    <w:rsid w:val="00AB1DE2"/>
    <w:rsid w:val="00AB6A91"/>
    <w:rsid w:val="00AC7F2A"/>
    <w:rsid w:val="00AF6D16"/>
    <w:rsid w:val="00B0631F"/>
    <w:rsid w:val="00B065AF"/>
    <w:rsid w:val="00B1058B"/>
    <w:rsid w:val="00B13755"/>
    <w:rsid w:val="00B363C7"/>
    <w:rsid w:val="00B42101"/>
    <w:rsid w:val="00B65300"/>
    <w:rsid w:val="00B6791A"/>
    <w:rsid w:val="00B76C97"/>
    <w:rsid w:val="00B96665"/>
    <w:rsid w:val="00BA2040"/>
    <w:rsid w:val="00BB1FB6"/>
    <w:rsid w:val="00BB2FBD"/>
    <w:rsid w:val="00BD5671"/>
    <w:rsid w:val="00BE1771"/>
    <w:rsid w:val="00BF06B4"/>
    <w:rsid w:val="00BF5CA1"/>
    <w:rsid w:val="00C119CA"/>
    <w:rsid w:val="00C2677E"/>
    <w:rsid w:val="00C33A12"/>
    <w:rsid w:val="00C454F2"/>
    <w:rsid w:val="00C51CA5"/>
    <w:rsid w:val="00C544FD"/>
    <w:rsid w:val="00C7108E"/>
    <w:rsid w:val="00C71F4C"/>
    <w:rsid w:val="00C770E3"/>
    <w:rsid w:val="00C77A80"/>
    <w:rsid w:val="00C8204A"/>
    <w:rsid w:val="00C96905"/>
    <w:rsid w:val="00CB17DE"/>
    <w:rsid w:val="00CC4D9B"/>
    <w:rsid w:val="00CD19E0"/>
    <w:rsid w:val="00CD3A20"/>
    <w:rsid w:val="00CE191C"/>
    <w:rsid w:val="00CF0B66"/>
    <w:rsid w:val="00CF4DA9"/>
    <w:rsid w:val="00D05234"/>
    <w:rsid w:val="00D0544D"/>
    <w:rsid w:val="00D054DA"/>
    <w:rsid w:val="00D207BB"/>
    <w:rsid w:val="00D20A13"/>
    <w:rsid w:val="00D22FC7"/>
    <w:rsid w:val="00D468C1"/>
    <w:rsid w:val="00D46F80"/>
    <w:rsid w:val="00D519C0"/>
    <w:rsid w:val="00D623EA"/>
    <w:rsid w:val="00D62689"/>
    <w:rsid w:val="00D806A1"/>
    <w:rsid w:val="00D81550"/>
    <w:rsid w:val="00D87AF8"/>
    <w:rsid w:val="00D94F8C"/>
    <w:rsid w:val="00D965B0"/>
    <w:rsid w:val="00DA04FA"/>
    <w:rsid w:val="00DA2770"/>
    <w:rsid w:val="00DA694C"/>
    <w:rsid w:val="00DA69CF"/>
    <w:rsid w:val="00DB46F2"/>
    <w:rsid w:val="00DD2702"/>
    <w:rsid w:val="00DE257F"/>
    <w:rsid w:val="00DF267A"/>
    <w:rsid w:val="00E0064A"/>
    <w:rsid w:val="00E00696"/>
    <w:rsid w:val="00E043CD"/>
    <w:rsid w:val="00E16991"/>
    <w:rsid w:val="00E17D8F"/>
    <w:rsid w:val="00E360B1"/>
    <w:rsid w:val="00E42160"/>
    <w:rsid w:val="00E426A5"/>
    <w:rsid w:val="00E45AF1"/>
    <w:rsid w:val="00E54808"/>
    <w:rsid w:val="00E63324"/>
    <w:rsid w:val="00E63446"/>
    <w:rsid w:val="00E65E5B"/>
    <w:rsid w:val="00E67214"/>
    <w:rsid w:val="00E7595E"/>
    <w:rsid w:val="00E82D2F"/>
    <w:rsid w:val="00E8429D"/>
    <w:rsid w:val="00E86041"/>
    <w:rsid w:val="00E87850"/>
    <w:rsid w:val="00E92F93"/>
    <w:rsid w:val="00EA5197"/>
    <w:rsid w:val="00EA756A"/>
    <w:rsid w:val="00EB7A3F"/>
    <w:rsid w:val="00EC368B"/>
    <w:rsid w:val="00EC4086"/>
    <w:rsid w:val="00EC782F"/>
    <w:rsid w:val="00EE07A4"/>
    <w:rsid w:val="00EE1114"/>
    <w:rsid w:val="00EF1548"/>
    <w:rsid w:val="00F05B1B"/>
    <w:rsid w:val="00F1431C"/>
    <w:rsid w:val="00F15E0E"/>
    <w:rsid w:val="00F3181C"/>
    <w:rsid w:val="00F467AD"/>
    <w:rsid w:val="00F57503"/>
    <w:rsid w:val="00F604FC"/>
    <w:rsid w:val="00F6087E"/>
    <w:rsid w:val="00F63AD8"/>
    <w:rsid w:val="00F66507"/>
    <w:rsid w:val="00F6685E"/>
    <w:rsid w:val="00F715CA"/>
    <w:rsid w:val="00F74B51"/>
    <w:rsid w:val="00F97FA2"/>
    <w:rsid w:val="00FA7729"/>
    <w:rsid w:val="00FB39E1"/>
    <w:rsid w:val="00FB3EF6"/>
    <w:rsid w:val="00FB544E"/>
    <w:rsid w:val="00FB56FB"/>
    <w:rsid w:val="00FC33DF"/>
    <w:rsid w:val="00FC54CC"/>
    <w:rsid w:val="00FC6FFB"/>
    <w:rsid w:val="00FE135A"/>
    <w:rsid w:val="00FF350E"/>
  </w:rsids>
  <m:mathPr>
    <m:mathFont m:val="Cambria Math"/>
    <m:brkBin m:val="before"/>
    <m:brkBinSub m:val="--"/>
    <m:smallFrac m:val="0"/>
    <m:dispDef/>
    <m:lMargin m:val="0"/>
    <m:rMargin m:val="0"/>
    <m:defJc m:val="centerGroup"/>
    <m:wrapIndent m:val="1440"/>
    <m:intLim m:val="subSup"/>
    <m:naryLim m:val="undOvr"/>
  </m:mathPr>
  <w:themeFontLang w:val="pl-P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E4D946"/>
  <w15:docId w15:val="{0EDDC004-44B3-42D5-9D9F-7CB1B07A57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sz w:val="24"/>
        <w:szCs w:val="22"/>
        <w:lang w:val="pl-PL"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E7433E"/>
    <w:pPr>
      <w:spacing w:after="160" w:line="259" w:lineRule="auto"/>
    </w:pPr>
  </w:style>
  <w:style w:type="paragraph" w:styleId="Nagwek1">
    <w:name w:val="heading 1"/>
    <w:basedOn w:val="Normalny"/>
    <w:next w:val="Normalny"/>
    <w:link w:val="Nagwek1Znak"/>
    <w:uiPriority w:val="9"/>
    <w:qFormat/>
    <w:rsid w:val="00A05BA4"/>
    <w:pPr>
      <w:keepNext/>
      <w:keepLines/>
      <w:spacing w:before="400" w:after="120" w:line="276" w:lineRule="auto"/>
      <w:outlineLvl w:val="0"/>
    </w:pPr>
    <w:rPr>
      <w:rFonts w:ascii="Arial" w:eastAsia="Times New Roman" w:hAnsi="Arial" w:cs="Arial"/>
      <w:sz w:val="40"/>
      <w:szCs w:val="40"/>
      <w:lang w:eastAsia="pl-PL"/>
    </w:rPr>
  </w:style>
  <w:style w:type="paragraph" w:styleId="Nagwek2">
    <w:name w:val="heading 2"/>
    <w:basedOn w:val="Normalny"/>
    <w:next w:val="Normalny"/>
    <w:link w:val="Nagwek2Znak"/>
    <w:unhideWhenUsed/>
    <w:qFormat/>
    <w:rsid w:val="003A6524"/>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Znak">
    <w:name w:val="Nagłówek Znak"/>
    <w:basedOn w:val="Domylnaczcionkaakapitu"/>
    <w:link w:val="Nagwek"/>
    <w:uiPriority w:val="99"/>
    <w:qFormat/>
    <w:rsid w:val="00654AF8"/>
  </w:style>
  <w:style w:type="character" w:customStyle="1" w:styleId="StopkaZnak">
    <w:name w:val="Stopka Znak"/>
    <w:basedOn w:val="Domylnaczcionkaakapitu"/>
    <w:link w:val="Stopka"/>
    <w:uiPriority w:val="99"/>
    <w:qFormat/>
    <w:rsid w:val="00654AF8"/>
  </w:style>
  <w:style w:type="character" w:customStyle="1" w:styleId="czeinternetowe">
    <w:name w:val="Łącze internetowe"/>
    <w:rsid w:val="00AD51F3"/>
    <w:rPr>
      <w:color w:val="000080"/>
      <w:u w:val="single"/>
    </w:rPr>
  </w:style>
  <w:style w:type="character" w:customStyle="1" w:styleId="Nierozpoznanawzmianka1">
    <w:name w:val="Nierozpoznana wzmianka1"/>
    <w:basedOn w:val="Domylnaczcionkaakapitu"/>
    <w:uiPriority w:val="99"/>
    <w:semiHidden/>
    <w:unhideWhenUsed/>
    <w:qFormat/>
    <w:rsid w:val="006B4934"/>
    <w:rPr>
      <w:color w:val="605E5C"/>
      <w:shd w:val="clear" w:color="auto" w:fill="E1DFDD"/>
    </w:rPr>
  </w:style>
  <w:style w:type="character" w:styleId="Odwoaniedokomentarza">
    <w:name w:val="annotation reference"/>
    <w:basedOn w:val="Domylnaczcionkaakapitu"/>
    <w:uiPriority w:val="99"/>
    <w:unhideWhenUsed/>
    <w:qFormat/>
    <w:rsid w:val="00780F21"/>
    <w:rPr>
      <w:sz w:val="16"/>
      <w:szCs w:val="16"/>
    </w:rPr>
  </w:style>
  <w:style w:type="character" w:customStyle="1" w:styleId="TekstkomentarzaZnak">
    <w:name w:val="Tekst komentarza Znak"/>
    <w:basedOn w:val="Domylnaczcionkaakapitu"/>
    <w:link w:val="Tekstkomentarza"/>
    <w:uiPriority w:val="99"/>
    <w:qFormat/>
    <w:rsid w:val="00780F21"/>
    <w:rPr>
      <w:sz w:val="20"/>
      <w:szCs w:val="20"/>
    </w:rPr>
  </w:style>
  <w:style w:type="character" w:customStyle="1" w:styleId="TematkomentarzaZnak">
    <w:name w:val="Temat komentarza Znak"/>
    <w:basedOn w:val="TekstkomentarzaZnak"/>
    <w:link w:val="Tematkomentarza"/>
    <w:uiPriority w:val="99"/>
    <w:semiHidden/>
    <w:qFormat/>
    <w:rsid w:val="00780F21"/>
    <w:rPr>
      <w:b/>
      <w:bCs/>
      <w:sz w:val="20"/>
      <w:szCs w:val="20"/>
    </w:rPr>
  </w:style>
  <w:style w:type="character" w:customStyle="1" w:styleId="Odwiedzoneczeinternetowe">
    <w:name w:val="Odwiedzone łącze internetowe"/>
    <w:basedOn w:val="Domylnaczcionkaakapitu"/>
    <w:uiPriority w:val="99"/>
    <w:semiHidden/>
    <w:unhideWhenUsed/>
    <w:rsid w:val="005930C8"/>
    <w:rPr>
      <w:color w:val="954F72" w:themeColor="followedHyperlink"/>
      <w:u w:val="single"/>
    </w:rPr>
  </w:style>
  <w:style w:type="character" w:customStyle="1" w:styleId="WW8Num3z6">
    <w:name w:val="WW8Num3z6"/>
    <w:qFormat/>
    <w:rsid w:val="009E4CAB"/>
  </w:style>
  <w:style w:type="character" w:customStyle="1" w:styleId="TekstpodstawowyZnak">
    <w:name w:val="Tekst podstawowy Znak"/>
    <w:basedOn w:val="Domylnaczcionkaakapitu"/>
    <w:link w:val="Tekstpodstawowy"/>
    <w:qFormat/>
    <w:rsid w:val="009E4CAB"/>
    <w:rPr>
      <w:rFonts w:eastAsia="Andale Sans UI"/>
      <w:kern w:val="2"/>
      <w:szCs w:val="24"/>
      <w:lang w:eastAsia="zh-CN"/>
    </w:rPr>
  </w:style>
  <w:style w:type="character" w:customStyle="1" w:styleId="Teksttreci">
    <w:name w:val="Tekst treści_"/>
    <w:link w:val="Teksttreci0"/>
    <w:qFormat/>
    <w:locked/>
    <w:rsid w:val="00EB60E9"/>
    <w:rPr>
      <w:rFonts w:ascii="Verdana" w:hAnsi="Verdana"/>
      <w:sz w:val="19"/>
      <w:shd w:val="clear" w:color="auto" w:fill="FFFFFF"/>
    </w:rPr>
  </w:style>
  <w:style w:type="character" w:styleId="Pogrubienie">
    <w:name w:val="Strong"/>
    <w:basedOn w:val="Domylnaczcionkaakapitu"/>
    <w:uiPriority w:val="22"/>
    <w:qFormat/>
    <w:rsid w:val="003E037C"/>
    <w:rPr>
      <w:b/>
      <w:bCs/>
    </w:rPr>
  </w:style>
  <w:style w:type="character" w:customStyle="1" w:styleId="AkapitzlistZnak">
    <w:name w:val="Akapit z listą Znak"/>
    <w:aliases w:val="wypunktowanie Znak"/>
    <w:link w:val="Akapitzlist"/>
    <w:qFormat/>
    <w:locked/>
    <w:rsid w:val="00E84C00"/>
  </w:style>
  <w:style w:type="character" w:customStyle="1" w:styleId="Zakotwiczenieprzypisudolnego">
    <w:name w:val="Zakotwiczenie przypisu dolnego"/>
    <w:rPr>
      <w:rFonts w:cs="Times New Roman"/>
      <w:vertAlign w:val="superscript"/>
    </w:rPr>
  </w:style>
  <w:style w:type="character" w:customStyle="1" w:styleId="FootnoteCharacters">
    <w:name w:val="Footnote Characters"/>
    <w:uiPriority w:val="99"/>
    <w:qFormat/>
    <w:rsid w:val="00607ECD"/>
    <w:rPr>
      <w:rFonts w:cs="Times New Roman"/>
      <w:vertAlign w:val="superscript"/>
    </w:rPr>
  </w:style>
  <w:style w:type="character" w:customStyle="1" w:styleId="TekstprzypisudolnegoZnak">
    <w:name w:val="Tekst przypisu dolnego Znak"/>
    <w:basedOn w:val="Domylnaczcionkaakapitu"/>
    <w:uiPriority w:val="99"/>
    <w:semiHidden/>
    <w:qFormat/>
    <w:rsid w:val="00607ECD"/>
    <w:rPr>
      <w:sz w:val="20"/>
      <w:szCs w:val="20"/>
    </w:rPr>
  </w:style>
  <w:style w:type="character" w:customStyle="1" w:styleId="TekstprzypisudolnegoZnak1">
    <w:name w:val="Tekst przypisu dolnego Znak1"/>
    <w:link w:val="Tekstprzypisudolnego"/>
    <w:uiPriority w:val="99"/>
    <w:qFormat/>
    <w:locked/>
    <w:rsid w:val="00607ECD"/>
    <w:rPr>
      <w:rFonts w:eastAsia="SimSun"/>
      <w:sz w:val="20"/>
      <w:szCs w:val="20"/>
      <w:lang w:eastAsia="pl-PL"/>
    </w:rPr>
  </w:style>
  <w:style w:type="character" w:customStyle="1" w:styleId="TytuZnak">
    <w:name w:val="Tytuł Znak"/>
    <w:basedOn w:val="Domylnaczcionkaakapitu"/>
    <w:link w:val="Tytu"/>
    <w:uiPriority w:val="99"/>
    <w:qFormat/>
    <w:rsid w:val="00607ECD"/>
    <w:rPr>
      <w:rFonts w:eastAsia="SimSun"/>
      <w:b/>
      <w:bCs/>
      <w:szCs w:val="24"/>
      <w:lang w:eastAsia="pl-PL"/>
    </w:rPr>
  </w:style>
  <w:style w:type="character" w:customStyle="1" w:styleId="NormalnyWebZnak">
    <w:name w:val="Normalny (Web) Znak"/>
    <w:link w:val="NormalnyWeb"/>
    <w:qFormat/>
    <w:locked/>
    <w:rsid w:val="00052B22"/>
    <w:rPr>
      <w:rFonts w:eastAsia="SimSun"/>
      <w:szCs w:val="24"/>
      <w:lang w:eastAsia="zh-CN"/>
    </w:rPr>
  </w:style>
  <w:style w:type="character" w:customStyle="1" w:styleId="Tekstpodstawowy2Znak">
    <w:name w:val="Tekst podstawowy 2 Znak"/>
    <w:basedOn w:val="Domylnaczcionkaakapitu"/>
    <w:link w:val="Tekstpodstawowy2"/>
    <w:uiPriority w:val="99"/>
    <w:qFormat/>
    <w:rsid w:val="00B124EE"/>
  </w:style>
  <w:style w:type="character" w:customStyle="1" w:styleId="HTML-wstpniesformatowanyZnak">
    <w:name w:val="HTML - wstępnie sformatowany Znak"/>
    <w:basedOn w:val="Domylnaczcionkaakapitu"/>
    <w:uiPriority w:val="99"/>
    <w:semiHidden/>
    <w:qFormat/>
    <w:rsid w:val="0024571B"/>
    <w:rPr>
      <w:rFonts w:ascii="Courier New" w:eastAsia="Times New Roman" w:hAnsi="Courier New" w:cs="Courier New"/>
      <w:sz w:val="20"/>
      <w:szCs w:val="20"/>
      <w:lang w:eastAsia="pl-PL"/>
    </w:rPr>
  </w:style>
  <w:style w:type="character" w:customStyle="1" w:styleId="TekstpodstawowywcityZnak">
    <w:name w:val="Tekst podstawowy wcięty Znak"/>
    <w:basedOn w:val="Domylnaczcionkaakapitu"/>
    <w:link w:val="Tekstpodstawowywcity"/>
    <w:uiPriority w:val="99"/>
    <w:qFormat/>
    <w:rsid w:val="003F6073"/>
  </w:style>
  <w:style w:type="character" w:customStyle="1" w:styleId="Nagwek1Znak">
    <w:name w:val="Nagłówek 1 Znak"/>
    <w:basedOn w:val="Domylnaczcionkaakapitu"/>
    <w:link w:val="Nagwek1"/>
    <w:uiPriority w:val="9"/>
    <w:qFormat/>
    <w:rsid w:val="00A05BA4"/>
    <w:rPr>
      <w:rFonts w:ascii="Arial" w:eastAsia="Times New Roman" w:hAnsi="Arial" w:cs="Arial"/>
      <w:sz w:val="40"/>
      <w:szCs w:val="40"/>
      <w:lang w:eastAsia="pl-PL"/>
    </w:rPr>
  </w:style>
  <w:style w:type="character" w:customStyle="1" w:styleId="Nagwek2Znak">
    <w:name w:val="Nagłówek 2 Znak"/>
    <w:basedOn w:val="Domylnaczcionkaakapitu"/>
    <w:link w:val="Nagwek2"/>
    <w:uiPriority w:val="9"/>
    <w:semiHidden/>
    <w:qFormat/>
    <w:rsid w:val="003A6524"/>
    <w:rPr>
      <w:rFonts w:asciiTheme="majorHAnsi" w:eastAsiaTheme="majorEastAsia" w:hAnsiTheme="majorHAnsi" w:cstheme="majorBidi"/>
      <w:color w:val="2F5496" w:themeColor="accent1" w:themeShade="BF"/>
      <w:sz w:val="26"/>
      <w:szCs w:val="26"/>
    </w:rPr>
  </w:style>
  <w:style w:type="character" w:customStyle="1" w:styleId="TekstdymkaZnak">
    <w:name w:val="Tekst dymka Znak"/>
    <w:basedOn w:val="Domylnaczcionkaakapitu"/>
    <w:link w:val="Tekstdymka"/>
    <w:uiPriority w:val="99"/>
    <w:semiHidden/>
    <w:qFormat/>
    <w:rsid w:val="0059620B"/>
    <w:rPr>
      <w:rFonts w:ascii="Tahoma" w:hAnsi="Tahoma" w:cs="Tahoma"/>
      <w:sz w:val="16"/>
      <w:szCs w:val="16"/>
    </w:rPr>
  </w:style>
  <w:style w:type="paragraph" w:styleId="Nagwek">
    <w:name w:val="header"/>
    <w:basedOn w:val="Normalny"/>
    <w:next w:val="Tekstpodstawowy"/>
    <w:link w:val="NagwekZnak"/>
    <w:uiPriority w:val="99"/>
    <w:unhideWhenUsed/>
    <w:rsid w:val="00654AF8"/>
    <w:pPr>
      <w:tabs>
        <w:tab w:val="center" w:pos="4536"/>
        <w:tab w:val="right" w:pos="9072"/>
      </w:tabs>
      <w:spacing w:after="0" w:line="240" w:lineRule="auto"/>
    </w:pPr>
  </w:style>
  <w:style w:type="paragraph" w:styleId="Tekstpodstawowy">
    <w:name w:val="Body Text"/>
    <w:basedOn w:val="Normalny"/>
    <w:link w:val="TekstpodstawowyZnak"/>
    <w:rsid w:val="009E4CAB"/>
    <w:pPr>
      <w:widowControl w:val="0"/>
      <w:spacing w:after="120" w:line="240" w:lineRule="auto"/>
    </w:pPr>
    <w:rPr>
      <w:rFonts w:eastAsia="Andale Sans UI"/>
      <w:kern w:val="2"/>
      <w:szCs w:val="24"/>
      <w:lang w:eastAsia="zh-CN"/>
    </w:rPr>
  </w:style>
  <w:style w:type="paragraph" w:styleId="Lista">
    <w:name w:val="List"/>
    <w:basedOn w:val="Tekstpodstawowy"/>
    <w:rPr>
      <w:rFonts w:cs="Lucida Sans"/>
    </w:rPr>
  </w:style>
  <w:style w:type="paragraph" w:styleId="Legenda">
    <w:name w:val="caption"/>
    <w:basedOn w:val="Normalny"/>
    <w:qFormat/>
    <w:pPr>
      <w:suppressLineNumbers/>
      <w:spacing w:before="120" w:after="120"/>
    </w:pPr>
    <w:rPr>
      <w:rFonts w:cs="Lucida Sans"/>
      <w:i/>
      <w:iCs/>
      <w:szCs w:val="24"/>
    </w:rPr>
  </w:style>
  <w:style w:type="paragraph" w:customStyle="1" w:styleId="Indeks">
    <w:name w:val="Indeks"/>
    <w:basedOn w:val="Normalny"/>
    <w:qFormat/>
    <w:pPr>
      <w:suppressLineNumbers/>
    </w:pPr>
    <w:rPr>
      <w:rFonts w:cs="Lucida Sans"/>
    </w:rPr>
  </w:style>
  <w:style w:type="paragraph" w:customStyle="1" w:styleId="Gwkaistopka">
    <w:name w:val="Główka i stopka"/>
    <w:basedOn w:val="Normalny"/>
    <w:qFormat/>
  </w:style>
  <w:style w:type="paragraph" w:styleId="Stopka">
    <w:name w:val="footer"/>
    <w:basedOn w:val="Normalny"/>
    <w:link w:val="StopkaZnak"/>
    <w:uiPriority w:val="99"/>
    <w:unhideWhenUsed/>
    <w:rsid w:val="00654AF8"/>
    <w:pPr>
      <w:tabs>
        <w:tab w:val="center" w:pos="4536"/>
        <w:tab w:val="right" w:pos="9072"/>
      </w:tabs>
      <w:spacing w:after="0" w:line="240" w:lineRule="auto"/>
    </w:pPr>
  </w:style>
  <w:style w:type="paragraph" w:styleId="Akapitzlist">
    <w:name w:val="List Paragraph"/>
    <w:aliases w:val="wypunktowanie"/>
    <w:basedOn w:val="Normalny"/>
    <w:link w:val="AkapitzlistZnak"/>
    <w:uiPriority w:val="34"/>
    <w:qFormat/>
    <w:rsid w:val="00A2018A"/>
    <w:pPr>
      <w:ind w:left="720"/>
      <w:contextualSpacing/>
    </w:pPr>
  </w:style>
  <w:style w:type="paragraph" w:styleId="Tekstkomentarza">
    <w:name w:val="annotation text"/>
    <w:basedOn w:val="Normalny"/>
    <w:link w:val="TekstkomentarzaZnak"/>
    <w:uiPriority w:val="99"/>
    <w:unhideWhenUsed/>
    <w:qFormat/>
    <w:rsid w:val="00780F21"/>
    <w:pPr>
      <w:spacing w:line="240" w:lineRule="auto"/>
    </w:pPr>
    <w:rPr>
      <w:sz w:val="20"/>
      <w:szCs w:val="20"/>
    </w:rPr>
  </w:style>
  <w:style w:type="paragraph" w:styleId="Tematkomentarza">
    <w:name w:val="annotation subject"/>
    <w:basedOn w:val="Tekstkomentarza"/>
    <w:next w:val="Tekstkomentarza"/>
    <w:link w:val="TematkomentarzaZnak"/>
    <w:uiPriority w:val="99"/>
    <w:semiHidden/>
    <w:unhideWhenUsed/>
    <w:qFormat/>
    <w:rsid w:val="00780F21"/>
    <w:rPr>
      <w:b/>
      <w:bCs/>
    </w:rPr>
  </w:style>
  <w:style w:type="paragraph" w:customStyle="1" w:styleId="Default">
    <w:name w:val="Default"/>
    <w:qFormat/>
    <w:rsid w:val="00CE08B3"/>
    <w:rPr>
      <w:rFonts w:ascii="Arial" w:eastAsia="Calibri" w:hAnsi="Arial" w:cs="Arial"/>
      <w:color w:val="000000"/>
      <w:szCs w:val="24"/>
      <w:lang w:val="en-US"/>
    </w:rPr>
  </w:style>
  <w:style w:type="paragraph" w:styleId="NormalnyWeb">
    <w:name w:val="Normal (Web)"/>
    <w:basedOn w:val="Normalny"/>
    <w:link w:val="NormalnyWebZnak"/>
    <w:uiPriority w:val="99"/>
    <w:qFormat/>
    <w:rsid w:val="000D5EBE"/>
    <w:pPr>
      <w:spacing w:beforeAutospacing="1" w:after="142" w:line="288" w:lineRule="auto"/>
    </w:pPr>
    <w:rPr>
      <w:rFonts w:eastAsia="SimSun"/>
      <w:szCs w:val="24"/>
      <w:lang w:eastAsia="zh-CN"/>
    </w:rPr>
  </w:style>
  <w:style w:type="paragraph" w:customStyle="1" w:styleId="Zawartotabeli">
    <w:name w:val="Zawartość tabeli"/>
    <w:basedOn w:val="Normalny"/>
    <w:qFormat/>
    <w:rsid w:val="001232E1"/>
    <w:pPr>
      <w:widowControl w:val="0"/>
      <w:suppressLineNumbers/>
      <w:spacing w:after="0" w:line="240" w:lineRule="auto"/>
    </w:pPr>
    <w:rPr>
      <w:rFonts w:eastAsia="Andale Sans UI"/>
      <w:kern w:val="2"/>
      <w:szCs w:val="24"/>
      <w:lang w:eastAsia="pl-PL"/>
    </w:rPr>
  </w:style>
  <w:style w:type="paragraph" w:styleId="Bezodstpw">
    <w:name w:val="No Spacing"/>
    <w:uiPriority w:val="1"/>
    <w:qFormat/>
    <w:rsid w:val="00E02540"/>
  </w:style>
  <w:style w:type="paragraph" w:customStyle="1" w:styleId="Teksttreci0">
    <w:name w:val="Tekst treści"/>
    <w:basedOn w:val="Normalny"/>
    <w:link w:val="Teksttreci"/>
    <w:qFormat/>
    <w:rsid w:val="00EB60E9"/>
    <w:pPr>
      <w:shd w:val="clear" w:color="auto" w:fill="FFFFFF"/>
      <w:spacing w:after="0" w:line="240" w:lineRule="atLeast"/>
      <w:ind w:hanging="1700"/>
    </w:pPr>
    <w:rPr>
      <w:rFonts w:ascii="Verdana" w:hAnsi="Verdana"/>
      <w:sz w:val="19"/>
    </w:rPr>
  </w:style>
  <w:style w:type="paragraph" w:styleId="Tekstprzypisudolnego">
    <w:name w:val="footnote text"/>
    <w:basedOn w:val="Normalny"/>
    <w:link w:val="TekstprzypisudolnegoZnak1"/>
    <w:uiPriority w:val="99"/>
    <w:rsid w:val="00607ECD"/>
    <w:pPr>
      <w:spacing w:after="0" w:line="240" w:lineRule="auto"/>
    </w:pPr>
    <w:rPr>
      <w:rFonts w:eastAsia="SimSun"/>
      <w:sz w:val="20"/>
      <w:szCs w:val="20"/>
      <w:lang w:eastAsia="pl-PL"/>
    </w:rPr>
  </w:style>
  <w:style w:type="paragraph" w:styleId="Tytu">
    <w:name w:val="Title"/>
    <w:basedOn w:val="Normalny"/>
    <w:link w:val="TytuZnak"/>
    <w:uiPriority w:val="99"/>
    <w:qFormat/>
    <w:rsid w:val="00607ECD"/>
    <w:pPr>
      <w:spacing w:after="0" w:line="240" w:lineRule="auto"/>
      <w:jc w:val="center"/>
    </w:pPr>
    <w:rPr>
      <w:rFonts w:eastAsia="SimSun"/>
      <w:b/>
      <w:bCs/>
      <w:szCs w:val="24"/>
      <w:lang w:eastAsia="pl-PL"/>
    </w:rPr>
  </w:style>
  <w:style w:type="paragraph" w:customStyle="1" w:styleId="p1">
    <w:name w:val="p1"/>
    <w:basedOn w:val="Normalny"/>
    <w:qFormat/>
    <w:rsid w:val="00FB0FD1"/>
    <w:pPr>
      <w:spacing w:beforeAutospacing="1" w:afterAutospacing="1" w:line="240" w:lineRule="auto"/>
    </w:pPr>
    <w:rPr>
      <w:rFonts w:eastAsia="Times New Roman"/>
      <w:szCs w:val="24"/>
      <w:lang w:eastAsia="pl-PL"/>
    </w:rPr>
  </w:style>
  <w:style w:type="paragraph" w:customStyle="1" w:styleId="p0">
    <w:name w:val="p0"/>
    <w:basedOn w:val="Normalny"/>
    <w:qFormat/>
    <w:rsid w:val="00FB0FD1"/>
    <w:pPr>
      <w:spacing w:beforeAutospacing="1" w:afterAutospacing="1" w:line="240" w:lineRule="auto"/>
    </w:pPr>
    <w:rPr>
      <w:rFonts w:eastAsia="Times New Roman"/>
      <w:szCs w:val="24"/>
      <w:lang w:eastAsia="pl-PL"/>
    </w:rPr>
  </w:style>
  <w:style w:type="paragraph" w:styleId="Tekstpodstawowy2">
    <w:name w:val="Body Text 2"/>
    <w:basedOn w:val="Normalny"/>
    <w:link w:val="Tekstpodstawowy2Znak"/>
    <w:uiPriority w:val="99"/>
    <w:unhideWhenUsed/>
    <w:qFormat/>
    <w:rsid w:val="00B124EE"/>
    <w:pPr>
      <w:spacing w:after="120" w:line="480" w:lineRule="auto"/>
    </w:pPr>
  </w:style>
  <w:style w:type="paragraph" w:customStyle="1" w:styleId="ZnakZnakZnakZnakZnakZnak">
    <w:name w:val="Znak Znak Znak Znak Znak Znak"/>
    <w:basedOn w:val="Normalny"/>
    <w:qFormat/>
    <w:rsid w:val="00EF46D9"/>
    <w:pPr>
      <w:spacing w:after="0" w:line="240" w:lineRule="auto"/>
    </w:pPr>
    <w:rPr>
      <w:rFonts w:eastAsia="Times New Roman"/>
      <w:szCs w:val="24"/>
      <w:lang w:eastAsia="pl-PL"/>
    </w:rPr>
  </w:style>
  <w:style w:type="paragraph" w:styleId="Poprawka">
    <w:name w:val="Revision"/>
    <w:uiPriority w:val="99"/>
    <w:semiHidden/>
    <w:qFormat/>
    <w:rsid w:val="00C67796"/>
  </w:style>
  <w:style w:type="paragraph" w:styleId="HTML-wstpniesformatowany">
    <w:name w:val="HTML Preformatted"/>
    <w:basedOn w:val="Normalny"/>
    <w:uiPriority w:val="99"/>
    <w:semiHidden/>
    <w:unhideWhenUsed/>
    <w:qFormat/>
    <w:rsid w:val="002457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pl-PL"/>
    </w:rPr>
  </w:style>
  <w:style w:type="paragraph" w:styleId="Tekstpodstawowywcity">
    <w:name w:val="Body Text Indent"/>
    <w:basedOn w:val="Normalny"/>
    <w:link w:val="TekstpodstawowywcityZnak"/>
    <w:uiPriority w:val="99"/>
    <w:unhideWhenUsed/>
    <w:rsid w:val="003F6073"/>
    <w:pPr>
      <w:spacing w:after="120"/>
      <w:ind w:left="283"/>
    </w:pPr>
  </w:style>
  <w:style w:type="paragraph" w:styleId="Tekstdymka">
    <w:name w:val="Balloon Text"/>
    <w:basedOn w:val="Normalny"/>
    <w:link w:val="TekstdymkaZnak"/>
    <w:uiPriority w:val="99"/>
    <w:semiHidden/>
    <w:unhideWhenUsed/>
    <w:qFormat/>
    <w:rsid w:val="0059620B"/>
    <w:pPr>
      <w:spacing w:after="0" w:line="240" w:lineRule="auto"/>
    </w:pPr>
    <w:rPr>
      <w:rFonts w:ascii="Tahoma" w:hAnsi="Tahoma" w:cs="Tahoma"/>
      <w:sz w:val="16"/>
      <w:szCs w:val="16"/>
    </w:rPr>
  </w:style>
  <w:style w:type="table" w:styleId="Tabela-Siatka">
    <w:name w:val="Table Grid"/>
    <w:basedOn w:val="Standardowy"/>
    <w:uiPriority w:val="39"/>
    <w:rsid w:val="0053672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cze">
    <w:name w:val="Hyperlink"/>
    <w:basedOn w:val="Domylnaczcionkaakapitu"/>
    <w:uiPriority w:val="99"/>
    <w:unhideWhenUsed/>
    <w:rsid w:val="00416508"/>
    <w:rPr>
      <w:color w:val="0000FF"/>
      <w:u w:val="single"/>
    </w:rPr>
  </w:style>
  <w:style w:type="paragraph" w:customStyle="1" w:styleId="SectionTitle">
    <w:name w:val="SectionTitle"/>
    <w:basedOn w:val="Normalny"/>
    <w:next w:val="Nagwek1"/>
    <w:rsid w:val="00606D5F"/>
    <w:pPr>
      <w:keepNext/>
      <w:suppressAutoHyphens w:val="0"/>
      <w:spacing w:before="120" w:after="360" w:line="240" w:lineRule="auto"/>
      <w:jc w:val="center"/>
    </w:pPr>
    <w:rPr>
      <w:rFonts w:eastAsia="Calibri"/>
      <w:b/>
      <w:smallCaps/>
      <w:sz w:val="28"/>
      <w:lang w:eastAsia="en-GB"/>
    </w:rPr>
  </w:style>
  <w:style w:type="paragraph" w:customStyle="1" w:styleId="ZnakZnakZnakZnakZnakZnak0">
    <w:name w:val="Znak Znak Znak Znak Znak Znak"/>
    <w:basedOn w:val="Normalny"/>
    <w:rsid w:val="00606D5F"/>
    <w:pPr>
      <w:suppressAutoHyphens w:val="0"/>
      <w:spacing w:after="0" w:line="240" w:lineRule="auto"/>
    </w:pPr>
    <w:rPr>
      <w:rFonts w:eastAsia="Times New Roman"/>
      <w:szCs w:val="24"/>
      <w:lang w:eastAsia="pl-PL"/>
    </w:rPr>
  </w:style>
  <w:style w:type="character" w:customStyle="1" w:styleId="cf01">
    <w:name w:val="cf01"/>
    <w:basedOn w:val="Domylnaczcionkaakapitu"/>
    <w:rsid w:val="00435F11"/>
    <w:rPr>
      <w:rFonts w:ascii="Segoe UI" w:hAnsi="Segoe UI" w:cs="Segoe UI" w:hint="default"/>
      <w:sz w:val="18"/>
      <w:szCs w:val="18"/>
    </w:rPr>
  </w:style>
  <w:style w:type="character" w:styleId="UyteHipercze">
    <w:name w:val="FollowedHyperlink"/>
    <w:basedOn w:val="Domylnaczcionkaakapitu"/>
    <w:uiPriority w:val="99"/>
    <w:semiHidden/>
    <w:unhideWhenUsed/>
    <w:rsid w:val="000D7B75"/>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4035194">
      <w:bodyDiv w:val="1"/>
      <w:marLeft w:val="0"/>
      <w:marRight w:val="0"/>
      <w:marTop w:val="0"/>
      <w:marBottom w:val="0"/>
      <w:divBdr>
        <w:top w:val="none" w:sz="0" w:space="0" w:color="auto"/>
        <w:left w:val="none" w:sz="0" w:space="0" w:color="auto"/>
        <w:bottom w:val="none" w:sz="0" w:space="0" w:color="auto"/>
        <w:right w:val="none" w:sz="0" w:space="0" w:color="auto"/>
      </w:divBdr>
    </w:div>
    <w:div w:id="685792317">
      <w:bodyDiv w:val="1"/>
      <w:marLeft w:val="0"/>
      <w:marRight w:val="0"/>
      <w:marTop w:val="0"/>
      <w:marBottom w:val="0"/>
      <w:divBdr>
        <w:top w:val="none" w:sz="0" w:space="0" w:color="auto"/>
        <w:left w:val="none" w:sz="0" w:space="0" w:color="auto"/>
        <w:bottom w:val="none" w:sz="0" w:space="0" w:color="auto"/>
        <w:right w:val="none" w:sz="0" w:space="0" w:color="auto"/>
      </w:divBdr>
    </w:div>
    <w:div w:id="1267927056">
      <w:bodyDiv w:val="1"/>
      <w:marLeft w:val="0"/>
      <w:marRight w:val="0"/>
      <w:marTop w:val="0"/>
      <w:marBottom w:val="0"/>
      <w:divBdr>
        <w:top w:val="none" w:sz="0" w:space="0" w:color="auto"/>
        <w:left w:val="none" w:sz="0" w:space="0" w:color="auto"/>
        <w:bottom w:val="none" w:sz="0" w:space="0" w:color="auto"/>
        <w:right w:val="none" w:sz="0" w:space="0" w:color="auto"/>
      </w:divBdr>
      <w:divsChild>
        <w:div w:id="1677612740">
          <w:marLeft w:val="0"/>
          <w:marRight w:val="0"/>
          <w:marTop w:val="0"/>
          <w:marBottom w:val="0"/>
          <w:divBdr>
            <w:top w:val="none" w:sz="0" w:space="0" w:color="auto"/>
            <w:left w:val="none" w:sz="0" w:space="0" w:color="auto"/>
            <w:bottom w:val="none" w:sz="0" w:space="0" w:color="auto"/>
            <w:right w:val="none" w:sz="0" w:space="0" w:color="auto"/>
          </w:divBdr>
          <w:divsChild>
            <w:div w:id="962736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0227560">
      <w:bodyDiv w:val="1"/>
      <w:marLeft w:val="0"/>
      <w:marRight w:val="0"/>
      <w:marTop w:val="0"/>
      <w:marBottom w:val="0"/>
      <w:divBdr>
        <w:top w:val="none" w:sz="0" w:space="0" w:color="auto"/>
        <w:left w:val="none" w:sz="0" w:space="0" w:color="auto"/>
        <w:bottom w:val="none" w:sz="0" w:space="0" w:color="auto"/>
        <w:right w:val="none" w:sz="0" w:space="0" w:color="auto"/>
      </w:divBdr>
    </w:div>
    <w:div w:id="142168466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tel:+48798743073" TargetMode="External"/><Relationship Id="rId13" Type="http://schemas.openxmlformats.org/officeDocument/2006/relationships/hyperlink" Target="mailto:helpdesk@logintrade.net" TargetMode="External"/><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sfr-slaskie.logintrade.net/rejestracja/ustawowe.html"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s://sfr-slaskie.logintrade.net/rejestracja/ustawowe.html"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sfr-slaskie.pl/" TargetMode="External"/><Relationship Id="rId5" Type="http://schemas.openxmlformats.org/officeDocument/2006/relationships/webSettings" Target="webSettings.xml"/><Relationship Id="rId15" Type="http://schemas.openxmlformats.org/officeDocument/2006/relationships/hyperlink" Target="https://sfr-slaskie.logintrade.net/rejestracja/ustawowe.html" TargetMode="External"/><Relationship Id="rId10" Type="http://schemas.openxmlformats.org/officeDocument/2006/relationships/hyperlink" Target="https://sfr-slaskie.logintrade.net/rejestracja/ustawowe.html"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sfr-slaskie.logintrade.net/rejestracja/ustawowe.html" TargetMode="External"/><Relationship Id="rId14" Type="http://schemas.openxmlformats.org/officeDocument/2006/relationships/hyperlink" Target="https://sfr-slaskie.logintrade.net/rejestracja/instrukcje.html"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0345F53-2C6E-4B81-93D7-EA8DB82272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87</TotalTime>
  <Pages>25</Pages>
  <Words>11275</Words>
  <Characters>67652</Characters>
  <Application>Microsoft Office Word</Application>
  <DocSecurity>0</DocSecurity>
  <Lines>563</Lines>
  <Paragraphs>157</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78770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us1</dc:creator>
  <dc:description/>
  <cp:lastModifiedBy>User</cp:lastModifiedBy>
  <cp:revision>10</cp:revision>
  <cp:lastPrinted>2022-11-15T12:35:00Z</cp:lastPrinted>
  <dcterms:created xsi:type="dcterms:W3CDTF">2022-11-10T10:43:00Z</dcterms:created>
  <dcterms:modified xsi:type="dcterms:W3CDTF">2022-11-19T22:40:00Z</dcterms:modified>
  <dc:language>pl-PL</dc:language>
</cp:coreProperties>
</file>